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6343">
      <w:pPr>
        <w:widowControl/>
        <w:spacing w:after="0"/>
        <w:jc w:val="center"/>
        <w:rPr>
          <w:rFonts w:cs="Times New Roman"/>
          <w:b/>
          <w:color w:val="auto"/>
          <w:sz w:val="28"/>
        </w:rPr>
      </w:pPr>
      <w:bookmarkStart w:id="0" w:name="_Hlk160783277"/>
      <w:bookmarkStart w:id="1" w:name="_Hlk161651594"/>
      <w:r>
        <w:rPr>
          <w:rFonts w:hint="eastAsia" w:cs="Times New Roman"/>
          <w:b/>
          <w:color w:val="auto"/>
          <w:sz w:val="28"/>
          <w:u w:val="single"/>
          <w:lang w:val="en-US" w:eastAsia="zh-CN"/>
        </w:rPr>
        <w:t>铸锭感应加热炉</w:t>
      </w:r>
      <w:r>
        <w:rPr>
          <w:rFonts w:cs="Times New Roman"/>
          <w:b/>
          <w:color w:val="auto"/>
          <w:sz w:val="28"/>
        </w:rPr>
        <w:t>采购文件</w:t>
      </w:r>
    </w:p>
    <w:p w14:paraId="77934A2F">
      <w:pPr>
        <w:tabs>
          <w:tab w:val="left" w:pos="0"/>
          <w:tab w:val="left" w:pos="1995"/>
        </w:tabs>
        <w:adjustRightInd w:val="0"/>
        <w:snapToGrid w:val="0"/>
        <w:spacing w:after="0" w:line="360" w:lineRule="auto"/>
        <w:ind w:right="-10" w:rightChars="-5" w:firstLine="480" w:firstLineChars="200"/>
        <w:rPr>
          <w:rFonts w:hint="eastAsia" w:ascii="宋体" w:hAnsi="宋体"/>
          <w:color w:val="auto"/>
          <w:sz w:val="24"/>
          <w:szCs w:val="24"/>
          <w:highlight w:val="none"/>
          <w:lang w:val="en-US" w:eastAsia="zh-CN"/>
        </w:rPr>
      </w:pPr>
    </w:p>
    <w:p w14:paraId="115C97C2">
      <w:pPr>
        <w:tabs>
          <w:tab w:val="left" w:pos="0"/>
          <w:tab w:val="left" w:pos="1995"/>
        </w:tabs>
        <w:adjustRightInd w:val="0"/>
        <w:snapToGrid w:val="0"/>
        <w:spacing w:after="0" w:line="360" w:lineRule="auto"/>
        <w:ind w:right="-10" w:rightChars="-5"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浙江亚通新材料股份有限公司采购办就</w:t>
      </w:r>
      <w:r>
        <w:rPr>
          <w:rFonts w:hint="eastAsia" w:ascii="宋体" w:hAnsi="宋体"/>
          <w:color w:val="auto"/>
          <w:sz w:val="24"/>
          <w:szCs w:val="24"/>
          <w:highlight w:val="none"/>
          <w:lang w:eastAsia="zh-CN"/>
        </w:rPr>
        <w:t>亚通电子新材料（湖州）有限公司</w:t>
      </w:r>
      <w:r>
        <w:rPr>
          <w:rFonts w:hint="eastAsia" w:ascii="宋体" w:hAnsi="宋体"/>
          <w:color w:val="auto"/>
          <w:sz w:val="24"/>
          <w:szCs w:val="24"/>
          <w:highlight w:val="none"/>
        </w:rPr>
        <w:t>（下称“采购单位”）</w:t>
      </w:r>
      <w:r>
        <w:rPr>
          <w:rFonts w:hint="eastAsia" w:ascii="宋体" w:hAnsi="宋体" w:eastAsia="宋体"/>
          <w:color w:val="auto"/>
          <w:sz w:val="24"/>
          <w:szCs w:val="24"/>
          <w:highlight w:val="none"/>
          <w:u w:val="single"/>
          <w:lang w:val="en-US" w:eastAsia="zh-CN"/>
        </w:rPr>
        <w:t>铸锭感应加热炉</w:t>
      </w:r>
      <w:r>
        <w:rPr>
          <w:rFonts w:hint="eastAsia" w:ascii="宋体" w:hAnsi="宋体" w:eastAsia="宋体"/>
          <w:color w:val="auto"/>
          <w:sz w:val="24"/>
          <w:szCs w:val="24"/>
          <w:highlight w:val="none"/>
          <w:u w:val="none"/>
          <w:lang w:val="en-US" w:eastAsia="zh-CN"/>
        </w:rPr>
        <w:t>采</w:t>
      </w:r>
      <w:r>
        <w:rPr>
          <w:rFonts w:hint="eastAsia" w:ascii="宋体" w:hAnsi="宋体"/>
          <w:color w:val="auto"/>
          <w:sz w:val="24"/>
          <w:szCs w:val="24"/>
          <w:highlight w:val="none"/>
          <w:u w:val="none"/>
          <w:lang w:val="en-US" w:eastAsia="zh-CN"/>
        </w:rPr>
        <w:t>购</w:t>
      </w:r>
      <w:r>
        <w:rPr>
          <w:rFonts w:hint="eastAsia" w:ascii="宋体" w:hAnsi="宋体" w:cs="宋体"/>
          <w:snapToGrid w:val="0"/>
          <w:color w:val="auto"/>
          <w:sz w:val="24"/>
          <w:szCs w:val="24"/>
          <w:highlight w:val="none"/>
          <w:u w:val="none"/>
          <w:lang w:eastAsia="zh-CN"/>
        </w:rPr>
        <w:t>项目</w:t>
      </w:r>
      <w:r>
        <w:rPr>
          <w:rFonts w:hint="eastAsia" w:ascii="宋体" w:hAnsi="宋体"/>
          <w:color w:val="auto"/>
          <w:sz w:val="24"/>
          <w:szCs w:val="24"/>
          <w:highlight w:val="none"/>
        </w:rPr>
        <w:t>进行</w:t>
      </w:r>
      <w:r>
        <w:rPr>
          <w:rFonts w:hint="default" w:ascii="Times New Roman" w:hAnsi="Times New Roman" w:cs="Times New Roman"/>
          <w:color w:val="auto"/>
          <w:kern w:val="0"/>
          <w:sz w:val="24"/>
        </w:rPr>
        <w:t>竞争性磋商</w:t>
      </w:r>
      <w:r>
        <w:rPr>
          <w:rFonts w:hint="default" w:ascii="Times New Roman" w:hAnsi="Times New Roman" w:cs="Times New Roman"/>
          <w:color w:val="auto"/>
          <w:kern w:val="0"/>
          <w:sz w:val="24"/>
          <w:lang w:val="en-US" w:eastAsia="zh-CN"/>
        </w:rPr>
        <w:t>采购</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欢迎国内合格供应商</w:t>
      </w:r>
      <w:r>
        <w:rPr>
          <w:rFonts w:hint="eastAsia" w:ascii="宋体" w:hAnsi="宋体"/>
          <w:color w:val="auto"/>
          <w:sz w:val="24"/>
          <w:szCs w:val="24"/>
          <w:highlight w:val="none"/>
        </w:rPr>
        <w:t>前来响应。</w:t>
      </w:r>
    </w:p>
    <w:p w14:paraId="44E919AD">
      <w:pPr>
        <w:widowControl/>
        <w:numPr>
          <w:ilvl w:val="0"/>
          <w:numId w:val="1"/>
        </w:numPr>
        <w:spacing w:after="0" w:line="360" w:lineRule="auto"/>
        <w:ind w:firstLine="420" w:firstLineChars="0"/>
        <w:outlineLvl w:val="2"/>
        <w:rPr>
          <w:rFonts w:hint="default" w:eastAsia="宋体" w:cs="Times New Roman"/>
          <w:b/>
          <w:bCs/>
          <w:color w:val="auto"/>
          <w:kern w:val="0"/>
          <w:sz w:val="24"/>
          <w:lang w:val="en-US" w:eastAsia="zh-CN"/>
        </w:rPr>
      </w:pPr>
      <w:bookmarkStart w:id="20" w:name="_GoBack"/>
      <w:r>
        <w:rPr>
          <w:rFonts w:cs="Times New Roman"/>
          <w:b/>
          <w:bCs/>
          <w:color w:val="auto"/>
          <w:kern w:val="0"/>
          <w:sz w:val="24"/>
        </w:rPr>
        <w:t>采购编号：</w:t>
      </w:r>
      <w:r>
        <w:rPr>
          <w:rFonts w:hint="eastAsia" w:cs="Times New Roman"/>
          <w:b/>
          <w:bCs/>
          <w:color w:val="auto"/>
          <w:kern w:val="0"/>
          <w:sz w:val="24"/>
          <w:lang w:val="en-US" w:eastAsia="zh-CN"/>
        </w:rPr>
        <w:t>YTFZB-2025-1020</w:t>
      </w:r>
      <w:bookmarkEnd w:id="20"/>
    </w:p>
    <w:p w14:paraId="102777BE">
      <w:pPr>
        <w:widowControl/>
        <w:numPr>
          <w:ilvl w:val="0"/>
          <w:numId w:val="0"/>
        </w:numPr>
        <w:spacing w:after="0" w:line="360" w:lineRule="auto"/>
        <w:ind w:left="0" w:leftChars="0" w:firstLine="420" w:firstLineChars="0"/>
        <w:outlineLvl w:val="2"/>
        <w:rPr>
          <w:rFonts w:hint="eastAsia" w:cs="Times New Roman"/>
          <w:b/>
          <w:bCs/>
          <w:color w:val="auto"/>
          <w:kern w:val="0"/>
          <w:sz w:val="24"/>
          <w:lang w:eastAsia="zh-CN"/>
        </w:rPr>
      </w:pPr>
      <w:r>
        <w:rPr>
          <w:rFonts w:hint="eastAsia" w:cs="Times New Roman"/>
          <w:b w:val="0"/>
          <w:bCs w:val="0"/>
          <w:color w:val="auto"/>
          <w:kern w:val="0"/>
          <w:sz w:val="24"/>
          <w:szCs w:val="24"/>
          <w:lang w:val="en-US" w:eastAsia="zh-CN" w:bidi="ar-SA"/>
        </w:rPr>
        <w:t>二</w:t>
      </w:r>
      <w:r>
        <w:rPr>
          <w:rFonts w:hint="eastAsia" w:ascii="Times New Roman" w:hAnsi="Times New Roman" w:eastAsia="宋体" w:cs="Times New Roman"/>
          <w:b w:val="0"/>
          <w:bCs w:val="0"/>
          <w:color w:val="auto"/>
          <w:kern w:val="0"/>
          <w:sz w:val="24"/>
          <w:szCs w:val="24"/>
          <w:lang w:val="en-US" w:eastAsia="zh-CN" w:bidi="ar-SA"/>
        </w:rPr>
        <w:t>、</w:t>
      </w:r>
      <w:r>
        <w:rPr>
          <w:rFonts w:cs="Times New Roman"/>
          <w:b/>
          <w:bCs/>
          <w:color w:val="auto"/>
          <w:kern w:val="0"/>
          <w:sz w:val="24"/>
        </w:rPr>
        <w:t>采购内容</w:t>
      </w:r>
      <w:r>
        <w:rPr>
          <w:rFonts w:hint="eastAsia" w:cs="Times New Roman"/>
          <w:b/>
          <w:bCs/>
          <w:color w:val="auto"/>
          <w:kern w:val="0"/>
          <w:sz w:val="24"/>
          <w:lang w:val="en-US" w:eastAsia="zh-CN"/>
        </w:rPr>
        <w:t>及要求</w:t>
      </w:r>
      <w:r>
        <w:rPr>
          <w:rFonts w:hint="eastAsia" w:cs="Times New Roman"/>
          <w:b/>
          <w:bCs/>
          <w:color w:val="auto"/>
          <w:kern w:val="0"/>
          <w:sz w:val="24"/>
          <w:lang w:eastAsia="zh-CN"/>
        </w:rPr>
        <w:t>：</w:t>
      </w:r>
    </w:p>
    <w:p w14:paraId="437A9997">
      <w:pPr>
        <w:widowControl/>
        <w:numPr>
          <w:ilvl w:val="0"/>
          <w:numId w:val="0"/>
        </w:numPr>
        <w:spacing w:after="0" w:line="360" w:lineRule="auto"/>
        <w:ind w:left="0" w:leftChars="0" w:firstLine="420" w:firstLineChars="0"/>
        <w:outlineLvl w:val="2"/>
        <w:rPr>
          <w:rFonts w:hint="eastAsia" w:ascii="Times New Roman" w:hAnsi="Times New Roman" w:cs="Times New Roman"/>
          <w:b w:val="0"/>
          <w:bCs w:val="0"/>
          <w:color w:val="auto"/>
          <w:kern w:val="0"/>
          <w:sz w:val="24"/>
          <w:lang w:val="en-US" w:eastAsia="zh-CN"/>
        </w:rPr>
      </w:pPr>
      <w:r>
        <w:rPr>
          <w:rFonts w:hint="eastAsia" w:cs="Times New Roman"/>
          <w:b w:val="0"/>
          <w:color w:val="auto"/>
          <w:kern w:val="0"/>
          <w:sz w:val="24"/>
          <w:u w:val="none"/>
          <w:lang w:val="en-US" w:eastAsia="zh-CN"/>
        </w:rPr>
        <w:t>用于800T卧式液压挤压机配套的</w:t>
      </w:r>
      <w:r>
        <w:rPr>
          <w:rFonts w:hint="eastAsia" w:ascii="Times New Roman" w:hAnsi="Times New Roman" w:eastAsia="宋体" w:cs="Times New Roman"/>
          <w:b w:val="0"/>
          <w:bCs w:val="0"/>
          <w:color w:val="auto"/>
          <w:kern w:val="0"/>
          <w:sz w:val="24"/>
          <w:lang w:val="en-US" w:eastAsia="zh-CN"/>
        </w:rPr>
        <w:t>Φ8</w:t>
      </w:r>
      <w:r>
        <w:rPr>
          <w:rFonts w:hint="eastAsia" w:cs="Times New Roman"/>
          <w:b w:val="0"/>
          <w:bCs w:val="0"/>
          <w:color w:val="auto"/>
          <w:kern w:val="0"/>
          <w:sz w:val="24"/>
          <w:lang w:val="en-US" w:eastAsia="zh-CN"/>
        </w:rPr>
        <w:t>5</w:t>
      </w:r>
      <w:r>
        <w:rPr>
          <w:rFonts w:hint="eastAsia" w:ascii="Times New Roman" w:hAnsi="Times New Roman" w:eastAsia="宋体" w:cs="Times New Roman"/>
          <w:b w:val="0"/>
          <w:bCs w:val="0"/>
          <w:color w:val="auto"/>
          <w:kern w:val="0"/>
          <w:sz w:val="24"/>
          <w:lang w:val="en-US" w:eastAsia="zh-CN"/>
        </w:rPr>
        <w:t>mm*300mm铸锭</w:t>
      </w:r>
      <w:r>
        <w:rPr>
          <w:rFonts w:hint="eastAsia" w:cs="Times New Roman"/>
          <w:b w:val="0"/>
          <w:bCs w:val="0"/>
          <w:color w:val="auto"/>
          <w:kern w:val="0"/>
          <w:sz w:val="24"/>
          <w:lang w:val="en-US" w:eastAsia="zh-CN"/>
        </w:rPr>
        <w:t>中频（变频）</w:t>
      </w:r>
      <w:r>
        <w:rPr>
          <w:rFonts w:hint="eastAsia" w:ascii="Times New Roman" w:hAnsi="Times New Roman" w:eastAsia="宋体" w:cs="Times New Roman"/>
          <w:b w:val="0"/>
          <w:bCs w:val="0"/>
          <w:color w:val="auto"/>
          <w:kern w:val="0"/>
          <w:sz w:val="24"/>
          <w:lang w:val="en-US" w:eastAsia="zh-CN"/>
        </w:rPr>
        <w:t>加热炉及上下料机构</w:t>
      </w:r>
      <w:r>
        <w:rPr>
          <w:rFonts w:hint="eastAsia" w:cs="Times New Roman"/>
          <w:b w:val="0"/>
          <w:bCs w:val="0"/>
          <w:color w:val="auto"/>
          <w:kern w:val="0"/>
          <w:sz w:val="24"/>
          <w:lang w:val="en-US" w:eastAsia="zh-CN"/>
        </w:rPr>
        <w:t>，这是一套完整功能的设备，内容包括接收到铸锭，而后把铸锭推入感应炉内加热至预设温度，一直到把加热后的铸锭自动送到压机的辅助设备“推棒机构”位置，保证和挤压机的工作能无缝对接。</w:t>
      </w:r>
    </w:p>
    <w:p w14:paraId="7C266CDB">
      <w:pPr>
        <w:widowControl/>
        <w:numPr>
          <w:ilvl w:val="0"/>
          <w:numId w:val="0"/>
        </w:numPr>
        <w:spacing w:after="0" w:line="360" w:lineRule="auto"/>
        <w:ind w:firstLine="480" w:firstLineChars="200"/>
        <w:outlineLvl w:val="2"/>
        <w:rPr>
          <w:rFonts w:hint="eastAsia" w:cs="Times New Roman"/>
          <w:color w:val="auto"/>
          <w:kern w:val="0"/>
          <w:sz w:val="24"/>
          <w:lang w:val="en-US" w:eastAsia="zh-CN"/>
        </w:rPr>
      </w:pPr>
      <w:r>
        <w:rPr>
          <w:rFonts w:hint="eastAsia" w:cs="Times New Roman"/>
          <w:color w:val="auto"/>
          <w:kern w:val="0"/>
          <w:sz w:val="24"/>
          <w:lang w:val="en-US" w:eastAsia="zh-CN"/>
        </w:rPr>
        <w:t>具体供货组成：</w:t>
      </w:r>
    </w:p>
    <w:tbl>
      <w:tblPr>
        <w:tblStyle w:val="12"/>
        <w:tblW w:w="876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084"/>
        <w:gridCol w:w="1091"/>
        <w:gridCol w:w="3090"/>
      </w:tblGrid>
      <w:tr w14:paraId="16DC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0" w:type="dxa"/>
          </w:tcPr>
          <w:p w14:paraId="04BDBA1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序号</w:t>
            </w:r>
          </w:p>
        </w:tc>
        <w:tc>
          <w:tcPr>
            <w:tcW w:w="3084" w:type="dxa"/>
          </w:tcPr>
          <w:p w14:paraId="4666590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名称</w:t>
            </w:r>
          </w:p>
        </w:tc>
        <w:tc>
          <w:tcPr>
            <w:tcW w:w="1091" w:type="dxa"/>
          </w:tcPr>
          <w:p w14:paraId="13D3BC5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数量</w:t>
            </w:r>
          </w:p>
        </w:tc>
        <w:tc>
          <w:tcPr>
            <w:tcW w:w="3090" w:type="dxa"/>
          </w:tcPr>
          <w:p w14:paraId="07AB6AF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备注</w:t>
            </w:r>
          </w:p>
        </w:tc>
      </w:tr>
      <w:tr w14:paraId="30FF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0" w:type="dxa"/>
          </w:tcPr>
          <w:p w14:paraId="315D9F57">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84" w:type="dxa"/>
          </w:tcPr>
          <w:p w14:paraId="417AD67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存储上料机构</w:t>
            </w:r>
          </w:p>
        </w:tc>
        <w:tc>
          <w:tcPr>
            <w:tcW w:w="1091" w:type="dxa"/>
          </w:tcPr>
          <w:p w14:paraId="582CFC6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41229A8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不少于</w:t>
            </w:r>
            <w:r>
              <w:rPr>
                <w:rFonts w:hint="eastAsia" w:ascii="Times New Roman" w:hAnsi="Times New Roman" w:eastAsia="宋体" w:cs="Times New Roman"/>
                <w:b w:val="0"/>
                <w:bCs w:val="0"/>
                <w:color w:val="auto"/>
                <w:kern w:val="0"/>
                <w:sz w:val="24"/>
                <w:lang w:val="en-US" w:eastAsia="zh-CN"/>
              </w:rPr>
              <w:t>储料6根</w:t>
            </w:r>
          </w:p>
        </w:tc>
      </w:tr>
      <w:tr w14:paraId="1E3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0" w:type="dxa"/>
          </w:tcPr>
          <w:p w14:paraId="1EA3246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2</w:t>
            </w:r>
          </w:p>
        </w:tc>
        <w:tc>
          <w:tcPr>
            <w:tcW w:w="3084" w:type="dxa"/>
          </w:tcPr>
          <w:p w14:paraId="60D6ABC5">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推料机构</w:t>
            </w:r>
          </w:p>
        </w:tc>
        <w:tc>
          <w:tcPr>
            <w:tcW w:w="1091" w:type="dxa"/>
          </w:tcPr>
          <w:p w14:paraId="7383D9A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055DB71E">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396E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0" w:type="dxa"/>
          </w:tcPr>
          <w:p w14:paraId="60179E2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3</w:t>
            </w:r>
          </w:p>
        </w:tc>
        <w:tc>
          <w:tcPr>
            <w:tcW w:w="3084" w:type="dxa"/>
          </w:tcPr>
          <w:p w14:paraId="1913C74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感应加热炉</w:t>
            </w:r>
            <w:r>
              <w:rPr>
                <w:rFonts w:hint="eastAsia" w:cs="Times New Roman"/>
                <w:b w:val="0"/>
                <w:bCs w:val="0"/>
                <w:color w:val="auto"/>
                <w:kern w:val="0"/>
                <w:sz w:val="24"/>
                <w:lang w:val="en-US" w:eastAsia="zh-CN"/>
              </w:rPr>
              <w:t>体</w:t>
            </w:r>
          </w:p>
        </w:tc>
        <w:tc>
          <w:tcPr>
            <w:tcW w:w="1091" w:type="dxa"/>
          </w:tcPr>
          <w:p w14:paraId="148D7B87">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2</w:t>
            </w:r>
          </w:p>
        </w:tc>
        <w:tc>
          <w:tcPr>
            <w:tcW w:w="3090" w:type="dxa"/>
          </w:tcPr>
          <w:p w14:paraId="7AFC72A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适用</w:t>
            </w:r>
            <w:r>
              <w:rPr>
                <w:rFonts w:hint="eastAsia" w:ascii="Times New Roman" w:hAnsi="Times New Roman" w:eastAsia="宋体" w:cs="Times New Roman"/>
                <w:b w:val="0"/>
                <w:bCs w:val="0"/>
                <w:color w:val="auto"/>
                <w:kern w:val="0"/>
                <w:sz w:val="24"/>
                <w:lang w:val="en-US" w:eastAsia="zh-CN"/>
              </w:rPr>
              <w:t>Φ8</w:t>
            </w:r>
            <w:r>
              <w:rPr>
                <w:rFonts w:hint="eastAsia" w:cs="Times New Roman"/>
                <w:b w:val="0"/>
                <w:bCs w:val="0"/>
                <w:color w:val="auto"/>
                <w:kern w:val="0"/>
                <w:sz w:val="24"/>
                <w:lang w:val="en-US" w:eastAsia="zh-CN"/>
              </w:rPr>
              <w:t>5</w:t>
            </w:r>
            <w:r>
              <w:rPr>
                <w:rFonts w:hint="eastAsia" w:ascii="Times New Roman" w:hAnsi="Times New Roman" w:eastAsia="宋体" w:cs="Times New Roman"/>
                <w:b w:val="0"/>
                <w:bCs w:val="0"/>
                <w:color w:val="auto"/>
                <w:kern w:val="0"/>
                <w:sz w:val="24"/>
                <w:lang w:val="en-US" w:eastAsia="zh-CN"/>
              </w:rPr>
              <w:t>mm*300mm</w:t>
            </w:r>
            <w:r>
              <w:rPr>
                <w:rFonts w:hint="eastAsia" w:cs="Times New Roman"/>
                <w:b w:val="0"/>
                <w:bCs w:val="0"/>
                <w:color w:val="auto"/>
                <w:kern w:val="0"/>
                <w:sz w:val="24"/>
                <w:lang w:val="en-US" w:eastAsia="zh-CN"/>
              </w:rPr>
              <w:t>一个适用</w:t>
            </w:r>
            <w:r>
              <w:rPr>
                <w:rFonts w:hint="eastAsia" w:ascii="Times New Roman" w:hAnsi="Times New Roman" w:eastAsia="宋体" w:cs="Times New Roman"/>
                <w:b w:val="0"/>
                <w:bCs w:val="0"/>
                <w:color w:val="auto"/>
                <w:kern w:val="0"/>
                <w:sz w:val="24"/>
                <w:lang w:val="en-US" w:eastAsia="zh-CN"/>
              </w:rPr>
              <w:t>Φ</w:t>
            </w:r>
            <w:r>
              <w:rPr>
                <w:rFonts w:hint="eastAsia" w:cs="Times New Roman"/>
                <w:b w:val="0"/>
                <w:bCs w:val="0"/>
                <w:color w:val="auto"/>
                <w:kern w:val="0"/>
                <w:sz w:val="24"/>
                <w:lang w:val="en-US" w:eastAsia="zh-CN"/>
              </w:rPr>
              <w:t>100</w:t>
            </w:r>
            <w:r>
              <w:rPr>
                <w:rFonts w:hint="eastAsia" w:ascii="Times New Roman" w:hAnsi="Times New Roman" w:eastAsia="宋体" w:cs="Times New Roman"/>
                <w:b w:val="0"/>
                <w:bCs w:val="0"/>
                <w:color w:val="auto"/>
                <w:kern w:val="0"/>
                <w:sz w:val="24"/>
                <w:lang w:val="en-US" w:eastAsia="zh-CN"/>
              </w:rPr>
              <w:t>mm*300mm</w:t>
            </w:r>
            <w:r>
              <w:rPr>
                <w:rFonts w:hint="eastAsia" w:cs="Times New Roman"/>
                <w:b w:val="0"/>
                <w:bCs w:val="0"/>
                <w:color w:val="auto"/>
                <w:kern w:val="0"/>
                <w:sz w:val="24"/>
                <w:lang w:val="en-US" w:eastAsia="zh-CN"/>
              </w:rPr>
              <w:t>一个</w:t>
            </w:r>
          </w:p>
        </w:tc>
      </w:tr>
      <w:tr w14:paraId="231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7D2CA8B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4</w:t>
            </w:r>
          </w:p>
        </w:tc>
        <w:tc>
          <w:tcPr>
            <w:tcW w:w="3084" w:type="dxa"/>
          </w:tcPr>
          <w:p w14:paraId="6645471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电源</w:t>
            </w:r>
            <w:r>
              <w:rPr>
                <w:rFonts w:hint="eastAsia" w:ascii="Times New Roman" w:hAnsi="Times New Roman" w:cs="Times New Roman"/>
                <w:b w:val="0"/>
                <w:bCs w:val="0"/>
                <w:color w:val="auto"/>
                <w:kern w:val="0"/>
                <w:sz w:val="24"/>
                <w:lang w:val="en-US" w:eastAsia="zh-CN"/>
              </w:rPr>
              <w:t>和水路</w:t>
            </w:r>
            <w:r>
              <w:rPr>
                <w:rFonts w:hint="eastAsia" w:ascii="Times New Roman" w:hAnsi="Times New Roman" w:eastAsia="宋体" w:cs="Times New Roman"/>
                <w:b w:val="0"/>
                <w:bCs w:val="0"/>
                <w:color w:val="auto"/>
                <w:kern w:val="0"/>
                <w:sz w:val="24"/>
                <w:lang w:val="en-US" w:eastAsia="zh-CN"/>
              </w:rPr>
              <w:t>供应系统</w:t>
            </w:r>
          </w:p>
        </w:tc>
        <w:tc>
          <w:tcPr>
            <w:tcW w:w="1091" w:type="dxa"/>
          </w:tcPr>
          <w:p w14:paraId="1D0DBFB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335B075F">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变频</w:t>
            </w:r>
            <w:r>
              <w:rPr>
                <w:rFonts w:hint="eastAsia" w:ascii="Times New Roman" w:hAnsi="Times New Roman" w:eastAsia="宋体" w:cs="Times New Roman"/>
                <w:b w:val="0"/>
                <w:bCs w:val="0"/>
                <w:color w:val="auto"/>
                <w:kern w:val="0"/>
                <w:sz w:val="24"/>
                <w:lang w:val="en-US" w:eastAsia="zh-CN"/>
              </w:rPr>
              <w:t>采用IGBT电源，自带一个</w:t>
            </w:r>
            <w:r>
              <w:rPr>
                <w:rFonts w:hint="eastAsia" w:cs="Times New Roman"/>
                <w:b w:val="0"/>
                <w:bCs w:val="0"/>
                <w:color w:val="auto"/>
                <w:kern w:val="0"/>
                <w:sz w:val="24"/>
                <w:lang w:val="en-US" w:eastAsia="zh-CN"/>
              </w:rPr>
              <w:t>水冷机</w:t>
            </w:r>
          </w:p>
        </w:tc>
      </w:tr>
      <w:tr w14:paraId="2C21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00" w:type="dxa"/>
            <w:vAlign w:val="top"/>
          </w:tcPr>
          <w:p w14:paraId="719E2A4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5</w:t>
            </w:r>
          </w:p>
        </w:tc>
        <w:tc>
          <w:tcPr>
            <w:tcW w:w="3084" w:type="dxa"/>
            <w:vAlign w:val="top"/>
          </w:tcPr>
          <w:p w14:paraId="2229498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仪表检测和控制系统</w:t>
            </w:r>
          </w:p>
        </w:tc>
        <w:tc>
          <w:tcPr>
            <w:tcW w:w="1091" w:type="dxa"/>
            <w:vAlign w:val="top"/>
          </w:tcPr>
          <w:p w14:paraId="12E452A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cs="Times New Roman"/>
                <w:b w:val="0"/>
                <w:bCs w:val="0"/>
                <w:color w:val="auto"/>
                <w:kern w:val="0"/>
                <w:sz w:val="24"/>
                <w:lang w:val="en-US" w:eastAsia="zh-CN"/>
              </w:rPr>
              <w:t>1</w:t>
            </w:r>
          </w:p>
        </w:tc>
        <w:tc>
          <w:tcPr>
            <w:tcW w:w="3090" w:type="dxa"/>
            <w:vAlign w:val="top"/>
          </w:tcPr>
          <w:p w14:paraId="2B61DAB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0350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0" w:type="dxa"/>
          </w:tcPr>
          <w:p w14:paraId="38AABE0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6</w:t>
            </w:r>
          </w:p>
        </w:tc>
        <w:tc>
          <w:tcPr>
            <w:tcW w:w="3084" w:type="dxa"/>
          </w:tcPr>
          <w:p w14:paraId="1E2C334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PLC</w:t>
            </w:r>
            <w:r>
              <w:rPr>
                <w:rFonts w:hint="eastAsia" w:ascii="Times New Roman" w:hAnsi="Times New Roman" w:eastAsia="宋体" w:cs="Times New Roman"/>
                <w:b w:val="0"/>
                <w:bCs w:val="0"/>
                <w:color w:val="auto"/>
                <w:kern w:val="0"/>
                <w:sz w:val="24"/>
                <w:lang w:val="en-US" w:eastAsia="zh-CN"/>
              </w:rPr>
              <w:t>控制</w:t>
            </w:r>
            <w:r>
              <w:rPr>
                <w:rFonts w:hint="eastAsia" w:ascii="Times New Roman" w:hAnsi="Times New Roman" w:cs="Times New Roman"/>
                <w:b w:val="0"/>
                <w:bCs w:val="0"/>
                <w:color w:val="auto"/>
                <w:kern w:val="0"/>
                <w:sz w:val="24"/>
                <w:lang w:val="en-US" w:eastAsia="zh-CN"/>
              </w:rPr>
              <w:t>程序</w:t>
            </w:r>
          </w:p>
        </w:tc>
        <w:tc>
          <w:tcPr>
            <w:tcW w:w="1091" w:type="dxa"/>
          </w:tcPr>
          <w:p w14:paraId="45BA2CC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2C6ECFC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2753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00" w:type="dxa"/>
          </w:tcPr>
          <w:p w14:paraId="5E40F7E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7</w:t>
            </w:r>
          </w:p>
        </w:tc>
        <w:tc>
          <w:tcPr>
            <w:tcW w:w="3084" w:type="dxa"/>
          </w:tcPr>
          <w:p w14:paraId="3F08E3A5">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电控</w:t>
            </w:r>
            <w:r>
              <w:rPr>
                <w:rFonts w:hint="eastAsia" w:ascii="Times New Roman" w:hAnsi="Times New Roman" w:cs="Times New Roman"/>
                <w:b w:val="0"/>
                <w:bCs w:val="0"/>
                <w:color w:val="auto"/>
                <w:kern w:val="0"/>
                <w:sz w:val="24"/>
                <w:lang w:val="en-US" w:eastAsia="zh-CN"/>
              </w:rPr>
              <w:t>柜和</w:t>
            </w:r>
            <w:r>
              <w:rPr>
                <w:rFonts w:hint="eastAsia" w:ascii="Times New Roman" w:hAnsi="Times New Roman" w:eastAsia="宋体" w:cs="Times New Roman"/>
                <w:b w:val="0"/>
                <w:bCs w:val="0"/>
                <w:color w:val="auto"/>
                <w:kern w:val="0"/>
                <w:sz w:val="24"/>
                <w:lang w:val="en-US" w:eastAsia="zh-CN"/>
              </w:rPr>
              <w:t>操作控制台</w:t>
            </w:r>
          </w:p>
        </w:tc>
        <w:tc>
          <w:tcPr>
            <w:tcW w:w="1091" w:type="dxa"/>
          </w:tcPr>
          <w:p w14:paraId="5A82F195">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7BCDCEC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73DB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D26ED6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8</w:t>
            </w:r>
          </w:p>
        </w:tc>
        <w:tc>
          <w:tcPr>
            <w:tcW w:w="3084" w:type="dxa"/>
          </w:tcPr>
          <w:p w14:paraId="44C1032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送料机构</w:t>
            </w:r>
          </w:p>
        </w:tc>
        <w:tc>
          <w:tcPr>
            <w:tcW w:w="1091" w:type="dxa"/>
          </w:tcPr>
          <w:p w14:paraId="64065788">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27A37CA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把料平稳送到压机厂家的推棒机构中</w:t>
            </w:r>
          </w:p>
        </w:tc>
      </w:tr>
    </w:tbl>
    <w:p w14:paraId="47625A91">
      <w:pPr>
        <w:widowControl/>
        <w:numPr>
          <w:ilvl w:val="0"/>
          <w:numId w:val="0"/>
        </w:numPr>
        <w:spacing w:after="0" w:line="480" w:lineRule="exact"/>
        <w:ind w:left="0" w:leftChars="0"/>
        <w:outlineLvl w:val="2"/>
        <w:rPr>
          <w:rFonts w:hint="eastAsia" w:ascii="Times New Roman" w:hAnsi="Times New Roman" w:eastAsia="宋体" w:cs="Times New Roman"/>
          <w:b w:val="0"/>
          <w:bCs w:val="0"/>
          <w:color w:val="auto"/>
          <w:kern w:val="0"/>
          <w:sz w:val="24"/>
          <w:lang w:val="en-US" w:eastAsia="zh-CN"/>
        </w:rPr>
      </w:pPr>
    </w:p>
    <w:p w14:paraId="6A98DC7C">
      <w:pPr>
        <w:widowControl/>
        <w:numPr>
          <w:ilvl w:val="0"/>
          <w:numId w:val="0"/>
        </w:numPr>
        <w:spacing w:after="0" w:line="480" w:lineRule="exact"/>
        <w:ind w:left="0" w:leftChars="0" w:firstLine="2880" w:firstLineChars="1200"/>
        <w:outlineLvl w:val="2"/>
        <w:rPr>
          <w:rFonts w:hint="eastAsia" w:ascii="Times New Roman" w:hAnsi="Times New Roman" w:cs="Times New Roman"/>
          <w:b w:val="0"/>
          <w:bCs w:val="0"/>
          <w:color w:val="auto"/>
          <w:kern w:val="0"/>
          <w:sz w:val="24"/>
          <w:lang w:val="en-US" w:eastAsia="zh-CN"/>
        </w:rPr>
      </w:pPr>
      <w:r>
        <w:rPr>
          <w:rFonts w:hint="eastAsia" w:cs="Times New Roman"/>
          <w:b w:val="0"/>
          <w:bCs w:val="0"/>
          <w:color w:val="auto"/>
          <w:kern w:val="0"/>
          <w:sz w:val="24"/>
          <w:lang w:val="en-US" w:eastAsia="zh-CN"/>
        </w:rPr>
        <w:t>配套</w:t>
      </w:r>
      <w:r>
        <w:rPr>
          <w:rFonts w:hint="eastAsia" w:ascii="Times New Roman" w:hAnsi="Times New Roman" w:cs="Times New Roman"/>
          <w:b w:val="0"/>
          <w:bCs w:val="0"/>
          <w:color w:val="auto"/>
          <w:kern w:val="0"/>
          <w:sz w:val="24"/>
          <w:lang w:val="en-US" w:eastAsia="zh-CN"/>
        </w:rPr>
        <w:t>件品牌要求</w:t>
      </w:r>
    </w:p>
    <w:tbl>
      <w:tblPr>
        <w:tblStyle w:val="1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82"/>
        <w:gridCol w:w="2029"/>
        <w:gridCol w:w="2961"/>
        <w:gridCol w:w="1746"/>
      </w:tblGrid>
      <w:tr w14:paraId="5A63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noWrap/>
            <w:vAlign w:val="center"/>
          </w:tcPr>
          <w:p w14:paraId="17E1CA41">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序号</w:t>
            </w:r>
          </w:p>
        </w:tc>
        <w:tc>
          <w:tcPr>
            <w:tcW w:w="1682" w:type="dxa"/>
            <w:noWrap/>
            <w:vAlign w:val="center"/>
          </w:tcPr>
          <w:p w14:paraId="3C0E6925">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设备名称</w:t>
            </w:r>
          </w:p>
        </w:tc>
        <w:tc>
          <w:tcPr>
            <w:tcW w:w="2029" w:type="dxa"/>
            <w:noWrap/>
            <w:vAlign w:val="center"/>
          </w:tcPr>
          <w:p w14:paraId="679CE23F">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型号及规格</w:t>
            </w:r>
          </w:p>
        </w:tc>
        <w:tc>
          <w:tcPr>
            <w:tcW w:w="2961" w:type="dxa"/>
            <w:noWrap/>
            <w:vAlign w:val="center"/>
          </w:tcPr>
          <w:p w14:paraId="37CD87D0">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推荐品牌或生产厂家</w:t>
            </w:r>
          </w:p>
          <w:p w14:paraId="717B71F9">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（或同档次及以上）</w:t>
            </w:r>
          </w:p>
        </w:tc>
        <w:tc>
          <w:tcPr>
            <w:tcW w:w="1746" w:type="dxa"/>
            <w:noWrap/>
            <w:vAlign w:val="center"/>
          </w:tcPr>
          <w:p w14:paraId="1708AD0B">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备注</w:t>
            </w:r>
          </w:p>
        </w:tc>
      </w:tr>
      <w:tr w14:paraId="7DDD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noWrap/>
            <w:vAlign w:val="center"/>
          </w:tcPr>
          <w:p w14:paraId="005E0042">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1682" w:type="dxa"/>
            <w:noWrap/>
            <w:vAlign w:val="center"/>
          </w:tcPr>
          <w:p w14:paraId="5523DEA2">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可编程控制器</w:t>
            </w:r>
          </w:p>
        </w:tc>
        <w:tc>
          <w:tcPr>
            <w:tcW w:w="2029" w:type="dxa"/>
            <w:noWrap/>
            <w:vAlign w:val="center"/>
          </w:tcPr>
          <w:p w14:paraId="3BEC00CA">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PLC</w:t>
            </w:r>
          </w:p>
        </w:tc>
        <w:tc>
          <w:tcPr>
            <w:tcW w:w="2961" w:type="dxa"/>
            <w:noWrap/>
            <w:vAlign w:val="center"/>
          </w:tcPr>
          <w:p w14:paraId="4ABCE6BE">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西门子、三菱、松下、</w:t>
            </w:r>
            <w:r>
              <w:rPr>
                <w:rFonts w:hint="eastAsia" w:cs="Times New Roman"/>
                <w:b w:val="0"/>
                <w:bCs w:val="0"/>
                <w:color w:val="auto"/>
                <w:kern w:val="0"/>
                <w:sz w:val="24"/>
                <w:lang w:val="en-US" w:eastAsia="zh-CN"/>
              </w:rPr>
              <w:t>施耐德等</w:t>
            </w:r>
          </w:p>
        </w:tc>
        <w:tc>
          <w:tcPr>
            <w:tcW w:w="1746" w:type="dxa"/>
            <w:noWrap/>
            <w:vAlign w:val="center"/>
          </w:tcPr>
          <w:p w14:paraId="32843A3A">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20E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noWrap/>
            <w:vAlign w:val="center"/>
          </w:tcPr>
          <w:p w14:paraId="6627060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2</w:t>
            </w:r>
          </w:p>
        </w:tc>
        <w:tc>
          <w:tcPr>
            <w:tcW w:w="1682" w:type="dxa"/>
            <w:noWrap/>
            <w:vAlign w:val="center"/>
          </w:tcPr>
          <w:p w14:paraId="6736428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非接触式</w:t>
            </w:r>
            <w:r>
              <w:rPr>
                <w:rFonts w:hint="eastAsia" w:ascii="Times New Roman" w:hAnsi="Times New Roman" w:eastAsia="宋体" w:cs="Times New Roman"/>
                <w:b w:val="0"/>
                <w:bCs w:val="0"/>
                <w:color w:val="auto"/>
                <w:kern w:val="0"/>
                <w:sz w:val="24"/>
                <w:lang w:val="en-US" w:eastAsia="zh-CN"/>
              </w:rPr>
              <w:t>测温仪</w:t>
            </w:r>
          </w:p>
        </w:tc>
        <w:tc>
          <w:tcPr>
            <w:tcW w:w="2029" w:type="dxa"/>
            <w:noWrap/>
            <w:vAlign w:val="center"/>
          </w:tcPr>
          <w:p w14:paraId="1A1E87E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仪器仪表</w:t>
            </w:r>
          </w:p>
        </w:tc>
        <w:tc>
          <w:tcPr>
            <w:tcW w:w="2961" w:type="dxa"/>
            <w:noWrap/>
            <w:vAlign w:val="center"/>
          </w:tcPr>
          <w:p w14:paraId="1A400DF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美国雷泰、德国奥普莱斯、美国福禄克</w:t>
            </w:r>
            <w:r>
              <w:rPr>
                <w:rFonts w:hint="eastAsia" w:cs="Times New Roman"/>
                <w:b w:val="0"/>
                <w:bCs w:val="0"/>
                <w:color w:val="auto"/>
                <w:kern w:val="0"/>
                <w:sz w:val="24"/>
                <w:lang w:val="en-US" w:eastAsia="zh-CN"/>
              </w:rPr>
              <w:t>，欧普士等</w:t>
            </w:r>
          </w:p>
        </w:tc>
        <w:tc>
          <w:tcPr>
            <w:tcW w:w="1746" w:type="dxa"/>
            <w:noWrap/>
            <w:vAlign w:val="center"/>
          </w:tcPr>
          <w:p w14:paraId="727AEBB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铸锭温度</w:t>
            </w:r>
          </w:p>
        </w:tc>
      </w:tr>
      <w:tr w14:paraId="3BA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4" w:type="dxa"/>
            <w:shd w:val="clear" w:color="auto" w:fill="auto"/>
            <w:noWrap/>
            <w:vAlign w:val="center"/>
          </w:tcPr>
          <w:p w14:paraId="52EFC4C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3</w:t>
            </w:r>
          </w:p>
        </w:tc>
        <w:tc>
          <w:tcPr>
            <w:tcW w:w="1682" w:type="dxa"/>
            <w:shd w:val="clear" w:color="auto" w:fill="auto"/>
            <w:noWrap/>
            <w:vAlign w:val="center"/>
          </w:tcPr>
          <w:p w14:paraId="1B971975">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电气控制</w:t>
            </w:r>
          </w:p>
        </w:tc>
        <w:tc>
          <w:tcPr>
            <w:tcW w:w="2029" w:type="dxa"/>
            <w:shd w:val="clear" w:color="FFFF00" w:fill="auto"/>
            <w:noWrap/>
            <w:vAlign w:val="center"/>
          </w:tcPr>
          <w:p w14:paraId="6440BB1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关键元器件</w:t>
            </w:r>
          </w:p>
        </w:tc>
        <w:tc>
          <w:tcPr>
            <w:tcW w:w="2961" w:type="dxa"/>
            <w:shd w:val="clear" w:color="FFFF00" w:fill="auto"/>
            <w:noWrap/>
            <w:vAlign w:val="center"/>
          </w:tcPr>
          <w:p w14:paraId="13D3FA0E">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西门子、欧姆龙、施耐德</w:t>
            </w:r>
          </w:p>
        </w:tc>
        <w:tc>
          <w:tcPr>
            <w:tcW w:w="1746" w:type="dxa"/>
            <w:noWrap/>
            <w:vAlign w:val="center"/>
          </w:tcPr>
          <w:p w14:paraId="1ADCD92A">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7EAC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shd w:val="clear" w:color="auto" w:fill="auto"/>
            <w:noWrap/>
            <w:vAlign w:val="center"/>
          </w:tcPr>
          <w:p w14:paraId="1561032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4</w:t>
            </w:r>
          </w:p>
        </w:tc>
        <w:tc>
          <w:tcPr>
            <w:tcW w:w="1682" w:type="dxa"/>
            <w:shd w:val="clear" w:color="auto" w:fill="auto"/>
            <w:noWrap/>
            <w:vAlign w:val="center"/>
          </w:tcPr>
          <w:p w14:paraId="08FF2E07">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电气控制</w:t>
            </w:r>
          </w:p>
        </w:tc>
        <w:tc>
          <w:tcPr>
            <w:tcW w:w="2029" w:type="dxa"/>
            <w:shd w:val="clear" w:color="FFFF00" w:fill="auto"/>
            <w:noWrap/>
            <w:vAlign w:val="center"/>
          </w:tcPr>
          <w:p w14:paraId="1B58C259">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一般元器件</w:t>
            </w:r>
          </w:p>
        </w:tc>
        <w:tc>
          <w:tcPr>
            <w:tcW w:w="2961" w:type="dxa"/>
            <w:shd w:val="clear" w:color="FFFF00" w:fill="auto"/>
            <w:noWrap/>
            <w:vAlign w:val="center"/>
          </w:tcPr>
          <w:p w14:paraId="329E0077">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正泰、德力西、人民电气</w:t>
            </w:r>
            <w:r>
              <w:rPr>
                <w:rFonts w:hint="eastAsia" w:cs="Times New Roman"/>
                <w:b w:val="0"/>
                <w:bCs w:val="0"/>
                <w:color w:val="auto"/>
                <w:kern w:val="0"/>
                <w:sz w:val="24"/>
                <w:lang w:val="en-US" w:eastAsia="zh-CN"/>
              </w:rPr>
              <w:t>等</w:t>
            </w:r>
          </w:p>
        </w:tc>
        <w:tc>
          <w:tcPr>
            <w:tcW w:w="1746" w:type="dxa"/>
            <w:noWrap/>
            <w:vAlign w:val="center"/>
          </w:tcPr>
          <w:p w14:paraId="445F763F">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6F21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shd w:val="clear" w:color="auto" w:fill="auto"/>
            <w:noWrap/>
            <w:vAlign w:val="center"/>
          </w:tcPr>
          <w:p w14:paraId="03399178">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5</w:t>
            </w:r>
          </w:p>
        </w:tc>
        <w:tc>
          <w:tcPr>
            <w:tcW w:w="1682" w:type="dxa"/>
            <w:shd w:val="clear" w:color="auto" w:fill="auto"/>
            <w:noWrap/>
            <w:vAlign w:val="center"/>
          </w:tcPr>
          <w:p w14:paraId="0856A276">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热</w:t>
            </w:r>
            <w:r>
              <w:rPr>
                <w:rFonts w:hint="eastAsia" w:cs="Times New Roman"/>
                <w:b w:val="0"/>
                <w:bCs w:val="0"/>
                <w:color w:val="auto"/>
                <w:kern w:val="0"/>
                <w:sz w:val="24"/>
                <w:lang w:val="en-US" w:eastAsia="zh-CN"/>
              </w:rPr>
              <w:t>传感器</w:t>
            </w:r>
          </w:p>
        </w:tc>
        <w:tc>
          <w:tcPr>
            <w:tcW w:w="2029" w:type="dxa"/>
            <w:shd w:val="clear" w:color="FFFF00" w:fill="auto"/>
            <w:noWrap/>
            <w:vAlign w:val="center"/>
          </w:tcPr>
          <w:p w14:paraId="3B38C207">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c>
          <w:tcPr>
            <w:tcW w:w="2961" w:type="dxa"/>
            <w:shd w:val="clear" w:color="FFFF00" w:fill="auto"/>
            <w:noWrap/>
            <w:vAlign w:val="center"/>
          </w:tcPr>
          <w:p w14:paraId="3DB45DD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Sick</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honeywell</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omega</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TDK</w:t>
            </w:r>
          </w:p>
        </w:tc>
        <w:tc>
          <w:tcPr>
            <w:tcW w:w="1746" w:type="dxa"/>
            <w:noWrap/>
            <w:vAlign w:val="center"/>
          </w:tcPr>
          <w:p w14:paraId="040C485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3526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4" w:type="dxa"/>
            <w:shd w:val="clear" w:color="auto" w:fill="auto"/>
            <w:noWrap/>
            <w:vAlign w:val="center"/>
          </w:tcPr>
          <w:p w14:paraId="0A86785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6</w:t>
            </w:r>
          </w:p>
        </w:tc>
        <w:tc>
          <w:tcPr>
            <w:tcW w:w="1682" w:type="dxa"/>
            <w:shd w:val="clear" w:color="auto" w:fill="auto"/>
            <w:noWrap/>
            <w:vAlign w:val="center"/>
          </w:tcPr>
          <w:p w14:paraId="5C41F68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测温，测流量，测压力</w:t>
            </w:r>
          </w:p>
        </w:tc>
        <w:tc>
          <w:tcPr>
            <w:tcW w:w="2029" w:type="dxa"/>
            <w:shd w:val="clear" w:color="FFFF00" w:fill="auto"/>
            <w:noWrap/>
            <w:vAlign w:val="center"/>
          </w:tcPr>
          <w:p w14:paraId="03457E5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仪器仪表</w:t>
            </w:r>
          </w:p>
        </w:tc>
        <w:tc>
          <w:tcPr>
            <w:tcW w:w="2961" w:type="dxa"/>
            <w:shd w:val="clear" w:color="FFFF00" w:fill="auto"/>
            <w:noWrap/>
            <w:vAlign w:val="center"/>
          </w:tcPr>
          <w:p w14:paraId="4757A27F">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川仪、威尔泰、上海光华</w:t>
            </w:r>
            <w:r>
              <w:rPr>
                <w:rFonts w:hint="eastAsia" w:cs="Times New Roman"/>
                <w:b w:val="0"/>
                <w:bCs w:val="0"/>
                <w:color w:val="auto"/>
                <w:kern w:val="0"/>
                <w:sz w:val="24"/>
                <w:lang w:val="en-US" w:eastAsia="zh-CN"/>
              </w:rPr>
              <w:t>等</w:t>
            </w:r>
          </w:p>
          <w:p w14:paraId="07BDED48">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c>
          <w:tcPr>
            <w:tcW w:w="1746" w:type="dxa"/>
            <w:noWrap/>
            <w:vAlign w:val="center"/>
          </w:tcPr>
          <w:p w14:paraId="2CAA92B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冷却水</w:t>
            </w:r>
          </w:p>
        </w:tc>
      </w:tr>
      <w:tr w14:paraId="2C5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4" w:type="dxa"/>
            <w:shd w:val="clear" w:color="auto" w:fill="auto"/>
            <w:noWrap/>
            <w:vAlign w:val="center"/>
          </w:tcPr>
          <w:p w14:paraId="317D891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7</w:t>
            </w:r>
          </w:p>
        </w:tc>
        <w:tc>
          <w:tcPr>
            <w:tcW w:w="1682" w:type="dxa"/>
            <w:shd w:val="clear" w:color="auto" w:fill="auto"/>
            <w:noWrap/>
            <w:vAlign w:val="center"/>
          </w:tcPr>
          <w:p w14:paraId="006761B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IGBT</w:t>
            </w:r>
          </w:p>
        </w:tc>
        <w:tc>
          <w:tcPr>
            <w:tcW w:w="2029" w:type="dxa"/>
            <w:shd w:val="clear" w:color="FFFF00" w:fill="auto"/>
            <w:noWrap/>
            <w:vAlign w:val="center"/>
          </w:tcPr>
          <w:p w14:paraId="025AA978">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电气元件</w:t>
            </w:r>
          </w:p>
        </w:tc>
        <w:tc>
          <w:tcPr>
            <w:tcW w:w="2961" w:type="dxa"/>
            <w:shd w:val="clear" w:color="FFFF00" w:fill="auto"/>
            <w:noWrap/>
            <w:vAlign w:val="center"/>
          </w:tcPr>
          <w:p w14:paraId="03AA5C8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cs="Times New Roman"/>
                <w:b w:val="0"/>
                <w:bCs w:val="0"/>
                <w:color w:val="auto"/>
                <w:kern w:val="0"/>
                <w:sz w:val="24"/>
                <w:lang w:val="en-US" w:eastAsia="zh-CN"/>
              </w:rPr>
              <w:t>英飞凌</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eastAsia="宋体" w:cs="Times New Roman"/>
                <w:i w:val="0"/>
                <w:iCs w:val="0"/>
                <w:caps w:val="0"/>
                <w:color w:val="auto"/>
                <w:spacing w:val="0"/>
                <w:kern w:val="0"/>
                <w:sz w:val="24"/>
                <w:szCs w:val="24"/>
                <w:shd w:val="clear"/>
                <w:lang w:val="en-US" w:eastAsia="zh-CN"/>
              </w:rPr>
              <w:t>中车、斯达半导、扬杰科技</w:t>
            </w:r>
          </w:p>
        </w:tc>
        <w:tc>
          <w:tcPr>
            <w:tcW w:w="1746" w:type="dxa"/>
            <w:noWrap/>
            <w:vAlign w:val="center"/>
          </w:tcPr>
          <w:p w14:paraId="234E716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bl>
    <w:p w14:paraId="06B2754E">
      <w:pPr>
        <w:spacing w:after="0" w:line="420" w:lineRule="exact"/>
        <w:ind w:firstLine="0" w:firstLineChars="0"/>
        <w:rPr>
          <w:rFonts w:hint="eastAsia" w:ascii="Times New Roman" w:hAnsi="Times New Roman" w:eastAsia="宋体"/>
          <w:b/>
          <w:bCs/>
          <w:color w:val="auto"/>
          <w:sz w:val="21"/>
          <w:szCs w:val="21"/>
          <w:highlight w:val="none"/>
          <w:u w:val="none"/>
          <w:lang w:val="en-US" w:eastAsia="zh-CN"/>
        </w:rPr>
      </w:pPr>
      <w:r>
        <w:rPr>
          <w:rFonts w:hint="eastAsia" w:ascii="Times New Roman" w:hAnsi="Times New Roman" w:eastAsia="宋体"/>
          <w:b/>
          <w:bCs/>
          <w:color w:val="auto"/>
          <w:sz w:val="21"/>
          <w:szCs w:val="21"/>
          <w:highlight w:val="none"/>
          <w:u w:val="none"/>
          <w:lang w:val="en-US" w:eastAsia="zh-CN"/>
        </w:rPr>
        <w:t>注：1、供应商选用品牌为以上推荐品牌或同档次及以上，如选用推荐品牌外的须提供同档次及以上证明材料，最终由评委对是否同档次及以上进行评判。</w:t>
      </w:r>
    </w:p>
    <w:p w14:paraId="36754D9D">
      <w:pPr>
        <w:spacing w:after="0" w:line="420" w:lineRule="exact"/>
        <w:ind w:firstLine="422" w:firstLineChars="200"/>
        <w:rPr>
          <w:rFonts w:hint="eastAsia" w:ascii="Times New Roman" w:hAnsi="Times New Roman" w:eastAsia="宋体"/>
          <w:b/>
          <w:bCs/>
          <w:color w:val="auto"/>
          <w:sz w:val="21"/>
          <w:szCs w:val="21"/>
          <w:highlight w:val="none"/>
          <w:u w:val="none"/>
          <w:lang w:val="en-US" w:eastAsia="zh-CN"/>
        </w:rPr>
      </w:pPr>
      <w:r>
        <w:rPr>
          <w:rFonts w:hint="eastAsia" w:ascii="Times New Roman" w:hAnsi="Times New Roman" w:eastAsia="宋体"/>
          <w:b/>
          <w:bCs/>
          <w:color w:val="auto"/>
          <w:sz w:val="21"/>
          <w:szCs w:val="21"/>
          <w:highlight w:val="none"/>
          <w:u w:val="none"/>
          <w:lang w:val="en-US" w:eastAsia="zh-CN"/>
        </w:rPr>
        <w:t>2、供应商未选用品牌或漏选的，将由</w:t>
      </w:r>
      <w:r>
        <w:rPr>
          <w:rFonts w:hint="eastAsia"/>
          <w:b/>
          <w:bCs/>
          <w:color w:val="auto"/>
          <w:sz w:val="21"/>
          <w:szCs w:val="21"/>
          <w:highlight w:val="none"/>
          <w:u w:val="none"/>
          <w:lang w:val="en-US" w:eastAsia="zh-CN"/>
        </w:rPr>
        <w:t>采购单位</w:t>
      </w:r>
      <w:r>
        <w:rPr>
          <w:rFonts w:hint="eastAsia" w:ascii="Times New Roman" w:hAnsi="Times New Roman" w:eastAsia="宋体"/>
          <w:b/>
          <w:bCs/>
          <w:color w:val="auto"/>
          <w:sz w:val="21"/>
          <w:szCs w:val="21"/>
          <w:highlight w:val="none"/>
          <w:u w:val="none"/>
          <w:lang w:val="en-US" w:eastAsia="zh-CN"/>
        </w:rPr>
        <w:t>代表决定是否立即更换或同意供应商的选择。</w:t>
      </w:r>
    </w:p>
    <w:p w14:paraId="6A6C7F42">
      <w:pPr>
        <w:widowControl/>
        <w:numPr>
          <w:ilvl w:val="0"/>
          <w:numId w:val="0"/>
        </w:numPr>
        <w:spacing w:before="0" w:beforeLines="0" w:after="0" w:afterLines="0" w:line="360" w:lineRule="auto"/>
        <w:ind w:left="0" w:leftChars="0" w:firstLine="420" w:firstLineChars="0"/>
        <w:outlineLvl w:val="2"/>
        <w:rPr>
          <w:rFonts w:cs="Times New Roman"/>
          <w:b/>
          <w:bCs/>
          <w:color w:val="auto"/>
          <w:kern w:val="0"/>
          <w:sz w:val="24"/>
        </w:rPr>
      </w:pPr>
      <w:r>
        <w:rPr>
          <w:rFonts w:hint="eastAsia" w:cs="Times New Roman"/>
          <w:b/>
          <w:bCs/>
          <w:color w:val="auto"/>
          <w:kern w:val="0"/>
          <w:sz w:val="24"/>
          <w:szCs w:val="24"/>
          <w:lang w:val="en-US" w:eastAsia="zh-CN" w:bidi="ar-SA"/>
        </w:rPr>
        <w:t>1</w:t>
      </w:r>
      <w:r>
        <w:rPr>
          <w:rFonts w:hint="eastAsia" w:ascii="Times New Roman" w:hAnsi="Times New Roman" w:eastAsia="宋体" w:cs="Times New Roman"/>
          <w:b/>
          <w:bCs/>
          <w:color w:val="auto"/>
          <w:kern w:val="0"/>
          <w:sz w:val="24"/>
          <w:szCs w:val="24"/>
          <w:lang w:val="en-US" w:eastAsia="zh-CN" w:bidi="ar-SA"/>
        </w:rPr>
        <w:t>、</w:t>
      </w:r>
      <w:r>
        <w:rPr>
          <w:rFonts w:hint="eastAsia" w:cs="Times New Roman"/>
          <w:b/>
          <w:bCs/>
          <w:color w:val="auto"/>
          <w:kern w:val="0"/>
          <w:sz w:val="24"/>
          <w:lang w:val="en-US" w:eastAsia="zh-CN"/>
        </w:rPr>
        <w:t>技术</w:t>
      </w:r>
      <w:r>
        <w:rPr>
          <w:rFonts w:cs="Times New Roman"/>
          <w:b/>
          <w:bCs/>
          <w:color w:val="auto"/>
          <w:kern w:val="0"/>
          <w:sz w:val="24"/>
        </w:rPr>
        <w:t>要求</w:t>
      </w:r>
      <w:r>
        <w:rPr>
          <w:rFonts w:hint="eastAsia" w:cs="Times New Roman"/>
          <w:b/>
          <w:bCs/>
          <w:color w:val="auto"/>
          <w:kern w:val="0"/>
          <w:sz w:val="24"/>
          <w:lang w:eastAsia="zh-CN"/>
        </w:rPr>
        <w:t>：</w:t>
      </w:r>
    </w:p>
    <w:p w14:paraId="290C6249">
      <w:pPr>
        <w:widowControl/>
        <w:numPr>
          <w:ilvl w:val="0"/>
          <w:numId w:val="0"/>
        </w:numPr>
        <w:spacing w:before="0" w:beforeLines="0" w:after="0" w:afterLines="0" w:line="360" w:lineRule="auto"/>
        <w:ind w:firstLine="480" w:firstLineChars="200"/>
        <w:outlineLvl w:val="2"/>
        <w:rPr>
          <w:rFonts w:hint="default" w:eastAsia="宋体" w:cs="Times New Roman"/>
          <w:b w:val="0"/>
          <w:bCs w:val="0"/>
          <w:color w:val="auto"/>
          <w:kern w:val="0"/>
          <w:sz w:val="24"/>
          <w:lang w:val="en-US" w:eastAsia="zh-CN"/>
        </w:rPr>
      </w:pPr>
      <w:r>
        <w:rPr>
          <w:rFonts w:hint="eastAsia" w:cs="Times New Roman"/>
          <w:b w:val="0"/>
          <w:bCs w:val="0"/>
          <w:color w:val="auto"/>
          <w:kern w:val="0"/>
          <w:sz w:val="24"/>
          <w:lang w:val="en-US" w:eastAsia="zh-CN"/>
        </w:rPr>
        <w:t>（1）</w:t>
      </w:r>
      <w:r>
        <w:rPr>
          <w:rFonts w:hint="eastAsia" w:eastAsia="宋体" w:cs="Times New Roman"/>
          <w:b w:val="0"/>
          <w:bCs w:val="0"/>
          <w:color w:val="auto"/>
          <w:kern w:val="0"/>
          <w:sz w:val="24"/>
          <w:lang w:val="en-US" w:eastAsia="zh-CN"/>
        </w:rPr>
        <w:t>总体要求：采用一台</w:t>
      </w:r>
      <w:r>
        <w:rPr>
          <w:rFonts w:hint="eastAsia" w:cs="Times New Roman"/>
          <w:b w:val="0"/>
          <w:bCs w:val="0"/>
          <w:color w:val="auto"/>
          <w:kern w:val="0"/>
          <w:sz w:val="24"/>
          <w:lang w:val="en-US" w:eastAsia="zh-CN"/>
        </w:rPr>
        <w:t>通过</w:t>
      </w:r>
      <w:r>
        <w:rPr>
          <w:rFonts w:hint="eastAsia" w:eastAsia="宋体" w:cs="Times New Roman"/>
          <w:b w:val="0"/>
          <w:bCs w:val="0"/>
          <w:color w:val="auto"/>
          <w:kern w:val="0"/>
          <w:sz w:val="24"/>
          <w:lang w:val="en-US" w:eastAsia="zh-CN"/>
        </w:rPr>
        <w:t>中频</w:t>
      </w:r>
      <w:r>
        <w:rPr>
          <w:rFonts w:hint="eastAsia" w:cs="Times New Roman"/>
          <w:b w:val="0"/>
          <w:bCs w:val="0"/>
          <w:color w:val="auto"/>
          <w:kern w:val="0"/>
          <w:sz w:val="24"/>
          <w:lang w:val="en-US" w:eastAsia="zh-CN"/>
        </w:rPr>
        <w:t>（变频）</w:t>
      </w:r>
      <w:r>
        <w:rPr>
          <w:rFonts w:hint="eastAsia" w:eastAsia="宋体" w:cs="Times New Roman"/>
          <w:b w:val="0"/>
          <w:bCs w:val="0"/>
          <w:color w:val="auto"/>
          <w:kern w:val="0"/>
          <w:sz w:val="24"/>
          <w:lang w:val="en-US" w:eastAsia="zh-CN"/>
        </w:rPr>
        <w:t>电源</w:t>
      </w:r>
      <w:r>
        <w:rPr>
          <w:rFonts w:hint="eastAsia" w:cs="Times New Roman"/>
          <w:b w:val="0"/>
          <w:bCs w:val="0"/>
          <w:color w:val="auto"/>
          <w:kern w:val="0"/>
          <w:sz w:val="24"/>
          <w:lang w:val="en-US" w:eastAsia="zh-CN"/>
        </w:rPr>
        <w:t>来感应</w:t>
      </w:r>
      <w:r>
        <w:rPr>
          <w:rFonts w:hint="eastAsia" w:eastAsia="宋体" w:cs="Times New Roman"/>
          <w:b w:val="0"/>
          <w:bCs w:val="0"/>
          <w:color w:val="auto"/>
          <w:kern w:val="0"/>
          <w:sz w:val="24"/>
          <w:lang w:val="en-US" w:eastAsia="zh-CN"/>
        </w:rPr>
        <w:t>加热</w:t>
      </w:r>
      <w:r>
        <w:rPr>
          <w:rFonts w:hint="eastAsia" w:cs="Times New Roman"/>
          <w:b w:val="0"/>
          <w:bCs w:val="0"/>
          <w:color w:val="auto"/>
          <w:kern w:val="0"/>
          <w:sz w:val="24"/>
          <w:lang w:val="en-US" w:eastAsia="zh-CN"/>
        </w:rPr>
        <w:t>的</w:t>
      </w:r>
      <w:r>
        <w:rPr>
          <w:rFonts w:hint="eastAsia" w:eastAsia="宋体" w:cs="Times New Roman"/>
          <w:b w:val="0"/>
          <w:bCs w:val="0"/>
          <w:color w:val="auto"/>
          <w:kern w:val="0"/>
          <w:sz w:val="24"/>
          <w:lang w:val="en-US" w:eastAsia="zh-CN"/>
        </w:rPr>
        <w:t>装置，通过</w:t>
      </w:r>
      <w:r>
        <w:rPr>
          <w:rFonts w:hint="eastAsia" w:cs="Times New Roman"/>
          <w:b w:val="0"/>
          <w:bCs w:val="0"/>
          <w:color w:val="auto"/>
          <w:kern w:val="0"/>
          <w:sz w:val="24"/>
          <w:lang w:val="en-US" w:eastAsia="zh-CN"/>
        </w:rPr>
        <w:t>一定的感应</w:t>
      </w:r>
      <w:r>
        <w:rPr>
          <w:rFonts w:hint="eastAsia" w:eastAsia="宋体" w:cs="Times New Roman"/>
          <w:b w:val="0"/>
          <w:bCs w:val="0"/>
          <w:color w:val="auto"/>
          <w:kern w:val="0"/>
          <w:sz w:val="24"/>
          <w:lang w:val="en-US" w:eastAsia="zh-CN"/>
        </w:rPr>
        <w:t>区域，对圆形铸锭进行快速均匀地加热，</w:t>
      </w:r>
      <w:r>
        <w:rPr>
          <w:rFonts w:hint="eastAsia" w:cs="Times New Roman"/>
          <w:b w:val="0"/>
          <w:bCs w:val="0"/>
          <w:color w:val="auto"/>
          <w:kern w:val="0"/>
          <w:sz w:val="24"/>
          <w:lang w:val="en-US" w:eastAsia="zh-CN"/>
        </w:rPr>
        <w:t>正常加热区间在300-750</w:t>
      </w:r>
      <w:r>
        <w:rPr>
          <w:rFonts w:hint="eastAsia" w:ascii="宋体" w:hAnsi="宋体" w:eastAsia="宋体" w:cs="宋体"/>
          <w:b w:val="0"/>
          <w:bCs w:val="0"/>
          <w:color w:val="auto"/>
          <w:kern w:val="0"/>
          <w:sz w:val="24"/>
          <w:lang w:val="en-US" w:eastAsia="zh-CN"/>
        </w:rPr>
        <w:t>℃</w:t>
      </w:r>
      <w:r>
        <w:rPr>
          <w:rFonts w:hint="eastAsia" w:cs="Times New Roman"/>
          <w:b w:val="0"/>
          <w:bCs w:val="0"/>
          <w:color w:val="auto"/>
          <w:kern w:val="0"/>
          <w:sz w:val="24"/>
          <w:lang w:val="en-US" w:eastAsia="zh-CN"/>
        </w:rPr>
        <w:t>间，</w:t>
      </w:r>
      <w:r>
        <w:rPr>
          <w:rFonts w:hint="eastAsia" w:eastAsia="宋体" w:cs="Times New Roman"/>
          <w:b w:val="0"/>
          <w:bCs w:val="0"/>
          <w:color w:val="auto"/>
          <w:kern w:val="0"/>
          <w:sz w:val="24"/>
          <w:lang w:val="en-US" w:eastAsia="zh-CN"/>
        </w:rPr>
        <w:t>生产节拍为2分钟/件。</w:t>
      </w:r>
      <w:r>
        <w:rPr>
          <w:rFonts w:hint="eastAsia" w:cs="Times New Roman"/>
          <w:b w:val="0"/>
          <w:bCs w:val="0"/>
          <w:color w:val="auto"/>
          <w:kern w:val="0"/>
          <w:sz w:val="24"/>
          <w:lang w:val="en-US" w:eastAsia="zh-CN"/>
        </w:rPr>
        <w:t>温控系统要有合理的计算和模拟，除了正常节拍外，特别设计对非常态时的温度过烧保护和再次升温后的均温性问题。</w:t>
      </w:r>
    </w:p>
    <w:p w14:paraId="54D2CE38">
      <w:pPr>
        <w:widowControl/>
        <w:numPr>
          <w:ilvl w:val="0"/>
          <w:numId w:val="0"/>
        </w:numPr>
        <w:spacing w:before="0" w:beforeLines="0" w:after="0" w:afterLines="0" w:line="360" w:lineRule="auto"/>
        <w:ind w:firstLine="480" w:firstLineChars="200"/>
        <w:outlineLvl w:val="2"/>
        <w:rPr>
          <w:rFonts w:cs="Times New Roman"/>
          <w:b/>
          <w:bCs/>
          <w:color w:val="auto"/>
          <w:kern w:val="0"/>
          <w:sz w:val="24"/>
        </w:rPr>
      </w:pPr>
      <w:r>
        <w:rPr>
          <w:rFonts w:hint="eastAsia" w:cs="Times New Roman"/>
          <w:b w:val="0"/>
          <w:bCs w:val="0"/>
          <w:color w:val="auto"/>
          <w:kern w:val="0"/>
          <w:sz w:val="24"/>
          <w:lang w:val="en-US" w:eastAsia="zh-CN"/>
        </w:rPr>
        <w:t>（2）</w:t>
      </w:r>
      <w:r>
        <w:rPr>
          <w:rFonts w:hint="eastAsia" w:eastAsia="宋体" w:cs="Times New Roman"/>
          <w:b w:val="0"/>
          <w:bCs w:val="0"/>
          <w:color w:val="auto"/>
          <w:kern w:val="0"/>
          <w:sz w:val="24"/>
          <w:lang w:val="en-US" w:eastAsia="zh-CN"/>
        </w:rPr>
        <w:t>动作顺序：铸锭上料---气动推料进炉加热---快速出料机构---接料转送机构---送至挤压机的推棒机构--完成送料。</w:t>
      </w:r>
    </w:p>
    <w:p w14:paraId="237DDB89">
      <w:pPr>
        <w:spacing w:before="0" w:beforeLines="0" w:after="0" w:afterLines="0" w:line="360" w:lineRule="auto"/>
        <w:ind w:firstLine="480" w:firstLineChars="200"/>
        <w:rPr>
          <w:rFonts w:cs="Times New Roman"/>
          <w:color w:val="auto"/>
          <w:kern w:val="0"/>
          <w:sz w:val="24"/>
        </w:rPr>
      </w:pPr>
      <w:r>
        <w:rPr>
          <w:rFonts w:hint="eastAsia" w:cs="Times New Roman"/>
          <w:color w:val="auto"/>
          <w:kern w:val="0"/>
          <w:sz w:val="24"/>
          <w:lang w:val="en-US" w:eastAsia="zh-CN"/>
        </w:rPr>
        <w:t>（3）</w:t>
      </w:r>
      <w:r>
        <w:rPr>
          <w:rFonts w:cs="Times New Roman"/>
          <w:color w:val="auto"/>
          <w:kern w:val="0"/>
          <w:sz w:val="24"/>
        </w:rPr>
        <w:t>技术指标：</w:t>
      </w:r>
    </w:p>
    <w:p w14:paraId="72D4FF94">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w:t>
      </w:r>
      <w:r>
        <w:rPr>
          <w:rFonts w:hint="eastAsia"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采用中频</w:t>
      </w:r>
      <w:r>
        <w:rPr>
          <w:rFonts w:hint="eastAsia"/>
          <w:color w:val="auto"/>
          <w:sz w:val="24"/>
          <w:szCs w:val="24"/>
          <w:highlight w:val="none"/>
          <w:lang w:val="en-US" w:eastAsia="zh-CN"/>
        </w:rPr>
        <w:t>（变频）</w:t>
      </w:r>
      <w:r>
        <w:rPr>
          <w:rFonts w:hint="eastAsia" w:eastAsia="宋体"/>
          <w:color w:val="auto"/>
          <w:sz w:val="24"/>
          <w:szCs w:val="24"/>
          <w:highlight w:val="none"/>
          <w:lang w:val="en-US" w:eastAsia="zh-CN"/>
        </w:rPr>
        <w:t>电源</w:t>
      </w:r>
      <w:r>
        <w:rPr>
          <w:rFonts w:hint="eastAsia"/>
          <w:color w:val="auto"/>
          <w:sz w:val="24"/>
          <w:szCs w:val="24"/>
          <w:highlight w:val="none"/>
          <w:lang w:val="en-US" w:eastAsia="zh-CN"/>
        </w:rPr>
        <w:t>，通过PID实现功率可无极调节，用</w:t>
      </w:r>
      <w:r>
        <w:rPr>
          <w:rFonts w:hint="eastAsia" w:eastAsia="宋体"/>
          <w:color w:val="auto"/>
          <w:sz w:val="24"/>
          <w:szCs w:val="24"/>
          <w:highlight w:val="none"/>
          <w:lang w:val="en-US" w:eastAsia="zh-CN"/>
        </w:rPr>
        <w:t>于</w:t>
      </w:r>
      <w:r>
        <w:rPr>
          <w:rFonts w:hint="eastAsia" w:ascii="宋体" w:hAnsi="宋体" w:eastAsia="宋体"/>
          <w:color w:val="auto"/>
          <w:sz w:val="24"/>
          <w:szCs w:val="24"/>
          <w:highlight w:val="none"/>
          <w:lang w:val="en-US" w:eastAsia="zh-CN"/>
        </w:rPr>
        <w:t>Φ</w:t>
      </w:r>
      <w:r>
        <w:rPr>
          <w:rFonts w:hint="eastAsia" w:eastAsia="宋体"/>
          <w:color w:val="auto"/>
          <w:sz w:val="24"/>
          <w:szCs w:val="24"/>
          <w:highlight w:val="none"/>
          <w:lang w:val="en-US" w:eastAsia="zh-CN"/>
        </w:rPr>
        <w:t>8</w:t>
      </w:r>
      <w:r>
        <w:rPr>
          <w:rFonts w:hint="eastAsia"/>
          <w:color w:val="auto"/>
          <w:sz w:val="24"/>
          <w:szCs w:val="24"/>
          <w:highlight w:val="none"/>
          <w:lang w:val="en-US" w:eastAsia="zh-CN"/>
        </w:rPr>
        <w:t>5mm*300mm</w:t>
      </w:r>
      <w:r>
        <w:rPr>
          <w:rFonts w:hint="eastAsia" w:eastAsia="宋体"/>
          <w:color w:val="auto"/>
          <w:sz w:val="24"/>
          <w:szCs w:val="24"/>
          <w:highlight w:val="none"/>
          <w:lang w:val="en-US" w:eastAsia="zh-CN"/>
        </w:rPr>
        <w:t>直径的棒料加热</w:t>
      </w:r>
      <w:r>
        <w:rPr>
          <w:rFonts w:hint="eastAsia"/>
          <w:color w:val="auto"/>
          <w:sz w:val="24"/>
          <w:szCs w:val="24"/>
          <w:highlight w:val="none"/>
          <w:lang w:val="en-US" w:eastAsia="zh-CN"/>
        </w:rPr>
        <w:t>（功率设计按此要求）；</w:t>
      </w:r>
    </w:p>
    <w:p w14:paraId="7B3632DE">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设备通过PLC控制，操作界面</w:t>
      </w:r>
      <w:r>
        <w:rPr>
          <w:rFonts w:hint="eastAsia" w:ascii="Times New Roman" w:hAnsi="Times New Roman" w:eastAsia="宋体"/>
          <w:color w:val="auto"/>
          <w:sz w:val="24"/>
          <w:szCs w:val="24"/>
          <w:highlight w:val="none"/>
        </w:rPr>
        <w:t>具备</w:t>
      </w:r>
      <w:r>
        <w:rPr>
          <w:rFonts w:hint="eastAsia" w:eastAsia="宋体"/>
          <w:color w:val="auto"/>
          <w:sz w:val="24"/>
          <w:szCs w:val="24"/>
          <w:highlight w:val="none"/>
          <w:lang w:val="en-US" w:eastAsia="zh-CN"/>
        </w:rPr>
        <w:t>加热曲线和实时温度</w:t>
      </w:r>
      <w:r>
        <w:rPr>
          <w:rFonts w:hint="eastAsia" w:ascii="Times New Roman" w:hAnsi="Times New Roman" w:eastAsia="宋体"/>
          <w:color w:val="auto"/>
          <w:sz w:val="24"/>
          <w:szCs w:val="24"/>
          <w:highlight w:val="none"/>
        </w:rPr>
        <w:t>显示</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工艺参数可根据不同规格多组设置并调用</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主要</w:t>
      </w:r>
      <w:r>
        <w:rPr>
          <w:rFonts w:hint="eastAsia" w:ascii="Times New Roman" w:hAnsi="Times New Roman" w:eastAsia="宋体"/>
          <w:color w:val="auto"/>
          <w:sz w:val="24"/>
          <w:szCs w:val="24"/>
          <w:highlight w:val="none"/>
        </w:rPr>
        <w:t>设备</w:t>
      </w:r>
      <w:r>
        <w:rPr>
          <w:rFonts w:hint="eastAsia" w:ascii="Times New Roman" w:hAnsi="Times New Roman" w:eastAsia="宋体"/>
          <w:color w:val="auto"/>
          <w:sz w:val="24"/>
          <w:szCs w:val="24"/>
          <w:highlight w:val="none"/>
          <w:lang w:val="en-US" w:eastAsia="zh-CN"/>
        </w:rPr>
        <w:t>和</w:t>
      </w:r>
      <w:r>
        <w:rPr>
          <w:rFonts w:hint="eastAsia" w:ascii="Times New Roman" w:hAnsi="Times New Roman" w:eastAsia="宋体"/>
          <w:color w:val="auto"/>
          <w:sz w:val="24"/>
          <w:szCs w:val="24"/>
          <w:highlight w:val="none"/>
        </w:rPr>
        <w:t>工艺参数（电压、电流、</w:t>
      </w:r>
      <w:r>
        <w:rPr>
          <w:rFonts w:hint="eastAsia" w:eastAsia="宋体"/>
          <w:color w:val="auto"/>
          <w:sz w:val="24"/>
          <w:szCs w:val="24"/>
          <w:highlight w:val="none"/>
          <w:lang w:val="en-US" w:eastAsia="zh-CN"/>
        </w:rPr>
        <w:t>温度，数量</w:t>
      </w:r>
      <w:r>
        <w:rPr>
          <w:rFonts w:hint="eastAsia" w:ascii="Times New Roman" w:hAnsi="Times New Roman" w:eastAsia="宋体"/>
          <w:color w:val="auto"/>
          <w:sz w:val="24"/>
          <w:szCs w:val="24"/>
          <w:highlight w:val="none"/>
        </w:rPr>
        <w:t>）的数据自动采集记录</w:t>
      </w:r>
      <w:r>
        <w:rPr>
          <w:rFonts w:hint="eastAsia"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Plc的通讯协议免费开放给甲方MES系统并提供技术支持</w:t>
      </w:r>
      <w:r>
        <w:rPr>
          <w:rFonts w:hint="eastAsia" w:cs="Times New Roman"/>
          <w:color w:val="auto"/>
          <w:kern w:val="0"/>
          <w:sz w:val="24"/>
          <w:highlight w:val="none"/>
          <w:lang w:val="en-US" w:eastAsia="zh-CN"/>
        </w:rPr>
        <w:t>；</w:t>
      </w:r>
    </w:p>
    <w:p w14:paraId="0924F5EE">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设备可实现</w:t>
      </w:r>
      <w:r>
        <w:rPr>
          <w:rFonts w:hint="eastAsia" w:ascii="Times New Roman" w:hAnsi="Times New Roman" w:eastAsia="宋体"/>
          <w:color w:val="auto"/>
          <w:sz w:val="24"/>
          <w:szCs w:val="24"/>
          <w:highlight w:val="none"/>
        </w:rPr>
        <w:t>手动</w:t>
      </w:r>
      <w:r>
        <w:rPr>
          <w:rFonts w:hint="eastAsia" w:ascii="Times New Roman" w:hAnsi="Times New Roman" w:eastAsia="宋体"/>
          <w:color w:val="auto"/>
          <w:sz w:val="24"/>
          <w:szCs w:val="24"/>
          <w:highlight w:val="none"/>
          <w:lang w:val="en-US" w:eastAsia="zh-CN"/>
        </w:rPr>
        <w:t>和</w:t>
      </w:r>
      <w:r>
        <w:rPr>
          <w:rFonts w:hint="eastAsia" w:ascii="Times New Roman" w:hAnsi="Times New Roman" w:eastAsia="宋体"/>
          <w:color w:val="auto"/>
          <w:sz w:val="24"/>
          <w:szCs w:val="24"/>
          <w:highlight w:val="none"/>
        </w:rPr>
        <w:t>半自动工作制</w:t>
      </w:r>
      <w:r>
        <w:rPr>
          <w:rFonts w:hint="eastAsia" w:ascii="Times New Roman" w:hAnsi="Times New Roman" w:eastAsia="宋体"/>
          <w:color w:val="auto"/>
          <w:sz w:val="24"/>
          <w:szCs w:val="24"/>
          <w:highlight w:val="none"/>
          <w:lang w:val="en-US" w:eastAsia="zh-CN"/>
        </w:rPr>
        <w:t>切换</w:t>
      </w:r>
      <w:r>
        <w:rPr>
          <w:rFonts w:hint="eastAsia" w:cs="Times New Roman"/>
          <w:color w:val="auto"/>
          <w:kern w:val="0"/>
          <w:sz w:val="24"/>
          <w:highlight w:val="none"/>
          <w:lang w:val="en-US" w:eastAsia="zh-CN"/>
        </w:rPr>
        <w:t>；</w:t>
      </w:r>
    </w:p>
    <w:p w14:paraId="228E400A">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安全保护及声光报警：为了保护设备的安全，设有</w:t>
      </w:r>
      <w:r>
        <w:rPr>
          <w:rFonts w:hint="eastAsia" w:cs="Times New Roman"/>
          <w:color w:val="auto"/>
          <w:kern w:val="0"/>
          <w:sz w:val="24"/>
          <w:highlight w:val="none"/>
          <w:lang w:val="en-US" w:eastAsia="zh-CN"/>
        </w:rPr>
        <w:t>自动</w:t>
      </w:r>
      <w:r>
        <w:rPr>
          <w:rFonts w:hint="eastAsia" w:ascii="Times New Roman" w:hAnsi="Times New Roman" w:eastAsia="宋体" w:cs="Times New Roman"/>
          <w:color w:val="auto"/>
          <w:kern w:val="0"/>
          <w:sz w:val="24"/>
          <w:highlight w:val="none"/>
          <w:lang w:val="en-US" w:eastAsia="zh-CN"/>
        </w:rPr>
        <w:t>安全切断电源</w:t>
      </w:r>
      <w:r>
        <w:rPr>
          <w:rFonts w:hint="eastAsia" w:cs="Times New Roman"/>
          <w:color w:val="auto"/>
          <w:kern w:val="0"/>
          <w:sz w:val="24"/>
          <w:highlight w:val="none"/>
          <w:lang w:val="en-US" w:eastAsia="zh-CN"/>
        </w:rPr>
        <w:t>功能</w:t>
      </w:r>
      <w:r>
        <w:rPr>
          <w:rFonts w:hint="eastAsia" w:ascii="Times New Roman" w:hAnsi="Times New Roman" w:eastAsia="宋体" w:cs="Times New Roman"/>
          <w:color w:val="auto"/>
          <w:kern w:val="0"/>
          <w:sz w:val="24"/>
          <w:highlight w:val="none"/>
          <w:lang w:val="en-US" w:eastAsia="zh-CN"/>
        </w:rPr>
        <w:t>及声光报警装置</w:t>
      </w:r>
      <w:r>
        <w:rPr>
          <w:rFonts w:hint="eastAsia" w:cs="Times New Roman"/>
          <w:color w:val="auto"/>
          <w:kern w:val="0"/>
          <w:sz w:val="24"/>
          <w:highlight w:val="none"/>
          <w:lang w:val="en-US" w:eastAsia="zh-CN"/>
        </w:rPr>
        <w:t>；</w:t>
      </w:r>
    </w:p>
    <w:p w14:paraId="2AA88536">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涉及国家强制送检的产品必须提供送检合格</w:t>
      </w:r>
      <w:r>
        <w:rPr>
          <w:rFonts w:hint="eastAsia" w:cs="Times New Roman"/>
          <w:color w:val="auto"/>
          <w:kern w:val="0"/>
          <w:sz w:val="24"/>
          <w:highlight w:val="none"/>
          <w:lang w:val="en-US" w:eastAsia="zh-CN"/>
        </w:rPr>
        <w:t>；</w:t>
      </w:r>
    </w:p>
    <w:p w14:paraId="7264535B">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lang w:val="en-US" w:eastAsia="zh-CN"/>
        </w:rPr>
        <w:t xml:space="preserve">★ </w:t>
      </w:r>
      <w:r>
        <w:rPr>
          <w:rFonts w:hint="eastAsia"/>
          <w:color w:val="auto"/>
          <w:sz w:val="24"/>
          <w:szCs w:val="24"/>
          <w:highlight w:val="none"/>
          <w:lang w:val="en-US" w:eastAsia="zh-CN"/>
        </w:rPr>
        <w:t>必须无偿配合压机厂家做设备和控制系统对接，提供并支持与压机厂家的通讯和程序综合，保证整体能自动控制和联动</w:t>
      </w:r>
      <w:r>
        <w:rPr>
          <w:rFonts w:hint="default" w:ascii="Times New Roman" w:hAnsi="Times New Roman" w:eastAsia="宋体" w:cs="Times New Roman"/>
          <w:color w:val="auto"/>
          <w:kern w:val="0"/>
          <w:sz w:val="24"/>
          <w:highlight w:val="none"/>
          <w:lang w:val="en-US" w:eastAsia="zh-CN"/>
        </w:rPr>
        <w:t>。</w:t>
      </w:r>
    </w:p>
    <w:p w14:paraId="365B0FC2">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eastAsia="宋体" w:cs="Times New Roman"/>
          <w:b w:val="0"/>
          <w:bCs w:val="0"/>
          <w:color w:val="auto"/>
          <w:kern w:val="0"/>
          <w:sz w:val="24"/>
          <w:lang w:val="en-US" w:eastAsia="zh-CN"/>
        </w:rPr>
      </w:pPr>
      <w:r>
        <w:rPr>
          <w:rFonts w:hint="eastAsia"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出料口采用可接触式测温和短波红外测温两种方式来闭环控制铸锭加热</w:t>
      </w:r>
      <w:r>
        <w:rPr>
          <w:rFonts w:hint="eastAsia" w:eastAsia="宋体" w:cs="Times New Roman"/>
          <w:b w:val="0"/>
          <w:bCs w:val="0"/>
          <w:color w:val="auto"/>
          <w:kern w:val="0"/>
          <w:sz w:val="24"/>
          <w:lang w:val="en-US" w:eastAsia="zh-CN"/>
        </w:rPr>
        <w:t>，加热温度的均匀性径向</w:t>
      </w:r>
      <w:r>
        <w:rPr>
          <w:rFonts w:hint="default" w:eastAsia="宋体" w:cs="Times New Roman"/>
          <w:b w:val="0"/>
          <w:bCs w:val="0"/>
          <w:color w:val="auto"/>
          <w:kern w:val="0"/>
          <w:sz w:val="24"/>
          <w:lang w:val="en-US" w:eastAsia="zh-CN"/>
        </w:rPr>
        <w:t>≤</w:t>
      </w:r>
      <w:r>
        <w:rPr>
          <w:rFonts w:hint="eastAsia" w:eastAsia="宋体" w:cs="Times New Roman"/>
          <w:b w:val="0"/>
          <w:bCs w:val="0"/>
          <w:color w:val="auto"/>
          <w:kern w:val="0"/>
          <w:sz w:val="24"/>
          <w:lang w:val="en-US" w:eastAsia="zh-CN"/>
        </w:rPr>
        <w:t>5</w:t>
      </w:r>
      <w:r>
        <w:rPr>
          <w:rFonts w:hint="eastAsia" w:ascii="宋体" w:hAnsi="宋体" w:eastAsia="宋体" w:cs="宋体"/>
          <w:b w:val="0"/>
          <w:bCs w:val="0"/>
          <w:color w:val="auto"/>
          <w:kern w:val="0"/>
          <w:sz w:val="24"/>
          <w:lang w:val="en-US" w:eastAsia="zh-CN"/>
        </w:rPr>
        <w:t>℃</w:t>
      </w:r>
      <w:r>
        <w:rPr>
          <w:rFonts w:hint="eastAsia" w:eastAsia="宋体" w:cs="Times New Roman"/>
          <w:b w:val="0"/>
          <w:bCs w:val="0"/>
          <w:color w:val="auto"/>
          <w:kern w:val="0"/>
          <w:sz w:val="24"/>
          <w:lang w:val="en-US" w:eastAsia="zh-CN"/>
        </w:rPr>
        <w:t>，长度方向</w:t>
      </w:r>
      <w:r>
        <w:rPr>
          <w:rFonts w:hint="default" w:eastAsia="宋体" w:cs="Times New Roman"/>
          <w:b w:val="0"/>
          <w:bCs w:val="0"/>
          <w:color w:val="auto"/>
          <w:kern w:val="0"/>
          <w:sz w:val="24"/>
          <w:lang w:val="en-US" w:eastAsia="zh-CN"/>
        </w:rPr>
        <w:t>≤</w:t>
      </w:r>
      <w:r>
        <w:rPr>
          <w:rFonts w:hint="eastAsia" w:eastAsia="宋体" w:cs="Times New Roman"/>
          <w:b w:val="0"/>
          <w:bCs w:val="0"/>
          <w:color w:val="auto"/>
          <w:kern w:val="0"/>
          <w:sz w:val="24"/>
          <w:lang w:val="en-US" w:eastAsia="zh-CN"/>
        </w:rPr>
        <w:t>10</w:t>
      </w:r>
      <w:r>
        <w:rPr>
          <w:rFonts w:hint="eastAsia" w:ascii="宋体" w:hAnsi="宋体" w:eastAsia="宋体" w:cs="宋体"/>
          <w:b w:val="0"/>
          <w:bCs w:val="0"/>
          <w:color w:val="auto"/>
          <w:kern w:val="0"/>
          <w:sz w:val="24"/>
          <w:lang w:val="en-US" w:eastAsia="zh-CN"/>
        </w:rPr>
        <w:t>℃</w:t>
      </w:r>
      <w:r>
        <w:rPr>
          <w:rFonts w:hint="eastAsia" w:cs="Times New Roman"/>
          <w:b w:val="0"/>
          <w:bCs w:val="0"/>
          <w:color w:val="auto"/>
          <w:kern w:val="0"/>
          <w:sz w:val="24"/>
          <w:lang w:val="en-US" w:eastAsia="zh-CN"/>
        </w:rPr>
        <w:t>；另外加热区域中间设有</w:t>
      </w:r>
      <w:r>
        <w:rPr>
          <w:rFonts w:hint="eastAsia" w:cs="Times New Roman"/>
          <w:color w:val="auto"/>
          <w:kern w:val="0"/>
          <w:sz w:val="24"/>
          <w:highlight w:val="none"/>
          <w:lang w:val="en-US" w:eastAsia="zh-CN"/>
        </w:rPr>
        <w:t>铸锭</w:t>
      </w:r>
      <w:r>
        <w:rPr>
          <w:rFonts w:hint="eastAsia" w:cs="Times New Roman"/>
          <w:b w:val="0"/>
          <w:bCs w:val="0"/>
          <w:color w:val="auto"/>
          <w:kern w:val="0"/>
          <w:sz w:val="24"/>
          <w:lang w:val="en-US" w:eastAsia="zh-CN"/>
        </w:rPr>
        <w:t>过烧保护温度检测。</w:t>
      </w:r>
    </w:p>
    <w:p w14:paraId="54144303">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生产节拍不迟于2分钟</w:t>
      </w:r>
      <w:r>
        <w:rPr>
          <w:rFonts w:hint="eastAsia" w:eastAsia="宋体" w:cs="Times New Roman"/>
          <w:b w:val="0"/>
          <w:bCs w:val="0"/>
          <w:color w:val="auto"/>
          <w:kern w:val="0"/>
          <w:sz w:val="24"/>
          <w:lang w:val="en-US" w:eastAsia="zh-CN"/>
        </w:rPr>
        <w:t>/件</w:t>
      </w:r>
      <w:r>
        <w:rPr>
          <w:rFonts w:hint="eastAsia" w:cs="Times New Roman"/>
          <w:b w:val="0"/>
          <w:bCs w:val="0"/>
          <w:color w:val="auto"/>
          <w:kern w:val="0"/>
          <w:sz w:val="24"/>
          <w:lang w:val="en-US" w:eastAsia="zh-CN"/>
        </w:rPr>
        <w:t>，提供加热炉加热功率和加热线圈长度的概念性计算</w:t>
      </w:r>
      <w:r>
        <w:rPr>
          <w:rFonts w:hint="eastAsia" w:cs="Times New Roman"/>
          <w:color w:val="auto"/>
          <w:kern w:val="0"/>
          <w:sz w:val="24"/>
          <w:highlight w:val="none"/>
          <w:lang w:val="en-US" w:eastAsia="zh-CN"/>
        </w:rPr>
        <w:t>；</w:t>
      </w:r>
    </w:p>
    <w:p w14:paraId="2DAEFA13">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 xml:space="preserve"> Φ100mm</w:t>
      </w:r>
      <w:r>
        <w:rPr>
          <w:rFonts w:hint="eastAsia" w:cs="Times New Roman"/>
          <w:color w:val="auto"/>
          <w:kern w:val="0"/>
          <w:sz w:val="24"/>
          <w:highlight w:val="none"/>
          <w:lang w:val="en-US" w:eastAsia="zh-CN"/>
        </w:rPr>
        <w:t>*300mm</w:t>
      </w:r>
      <w:r>
        <w:rPr>
          <w:rFonts w:hint="eastAsia" w:ascii="Times New Roman" w:hAnsi="Times New Roman" w:eastAsia="宋体" w:cs="Times New Roman"/>
          <w:color w:val="auto"/>
          <w:kern w:val="0"/>
          <w:sz w:val="24"/>
          <w:highlight w:val="none"/>
          <w:lang w:val="en-US" w:eastAsia="zh-CN"/>
        </w:rPr>
        <w:t>的</w:t>
      </w:r>
      <w:r>
        <w:rPr>
          <w:rFonts w:hint="eastAsia" w:cs="Times New Roman"/>
          <w:color w:val="auto"/>
          <w:kern w:val="0"/>
          <w:sz w:val="24"/>
          <w:highlight w:val="none"/>
          <w:lang w:val="en-US" w:eastAsia="zh-CN"/>
        </w:rPr>
        <w:t>感应</w:t>
      </w:r>
      <w:r>
        <w:rPr>
          <w:rFonts w:hint="eastAsia" w:ascii="Times New Roman" w:hAnsi="Times New Roman" w:eastAsia="宋体" w:cs="Times New Roman"/>
          <w:color w:val="auto"/>
          <w:kern w:val="0"/>
          <w:sz w:val="24"/>
          <w:highlight w:val="none"/>
          <w:lang w:val="en-US" w:eastAsia="zh-CN"/>
        </w:rPr>
        <w:t>炉体</w:t>
      </w:r>
      <w:r>
        <w:rPr>
          <w:rFonts w:hint="eastAsia" w:cs="Times New Roman"/>
          <w:color w:val="auto"/>
          <w:kern w:val="0"/>
          <w:sz w:val="24"/>
          <w:highlight w:val="none"/>
          <w:lang w:val="en-US" w:eastAsia="zh-CN"/>
        </w:rPr>
        <w:t>，其与支座的连接尺寸与</w:t>
      </w:r>
      <w:r>
        <w:rPr>
          <w:rFonts w:hint="eastAsia" w:ascii="Times New Roman" w:hAnsi="Times New Roman" w:eastAsia="宋体" w:cs="Times New Roman"/>
          <w:color w:val="auto"/>
          <w:kern w:val="0"/>
          <w:sz w:val="24"/>
          <w:highlight w:val="none"/>
          <w:lang w:val="en-US" w:eastAsia="zh-CN"/>
        </w:rPr>
        <w:t>Φ</w:t>
      </w:r>
      <w:r>
        <w:rPr>
          <w:rFonts w:hint="eastAsia" w:cs="Times New Roman"/>
          <w:color w:val="auto"/>
          <w:kern w:val="0"/>
          <w:sz w:val="24"/>
          <w:highlight w:val="none"/>
          <w:lang w:val="en-US" w:eastAsia="zh-CN"/>
        </w:rPr>
        <w:t>85</w:t>
      </w:r>
      <w:r>
        <w:rPr>
          <w:rFonts w:hint="eastAsia" w:ascii="Times New Roman" w:hAnsi="Times New Roman" w:eastAsia="宋体" w:cs="Times New Roman"/>
          <w:color w:val="auto"/>
          <w:kern w:val="0"/>
          <w:sz w:val="24"/>
          <w:highlight w:val="none"/>
          <w:lang w:val="en-US" w:eastAsia="zh-CN"/>
        </w:rPr>
        <w:t>mm</w:t>
      </w:r>
      <w:r>
        <w:rPr>
          <w:rFonts w:hint="eastAsia" w:cs="Times New Roman"/>
          <w:color w:val="auto"/>
          <w:kern w:val="0"/>
          <w:sz w:val="24"/>
          <w:highlight w:val="none"/>
          <w:lang w:val="en-US" w:eastAsia="zh-CN"/>
        </w:rPr>
        <w:t>*300mm的</w:t>
      </w:r>
      <w:r>
        <w:rPr>
          <w:rFonts w:hint="eastAsia" w:ascii="Times New Roman" w:hAnsi="Times New Roman" w:eastAsia="宋体" w:cs="Times New Roman"/>
          <w:color w:val="auto"/>
          <w:kern w:val="0"/>
          <w:sz w:val="24"/>
          <w:highlight w:val="none"/>
          <w:lang w:val="en-US" w:eastAsia="zh-CN"/>
        </w:rPr>
        <w:t>炉体</w:t>
      </w:r>
      <w:r>
        <w:rPr>
          <w:rFonts w:hint="eastAsia" w:cs="Times New Roman"/>
          <w:color w:val="auto"/>
          <w:kern w:val="0"/>
          <w:sz w:val="24"/>
          <w:highlight w:val="none"/>
          <w:lang w:val="en-US" w:eastAsia="zh-CN"/>
        </w:rPr>
        <w:t>设计成一样，可以互换，同时保证电线电缆水管等两者接口的通用性；</w:t>
      </w:r>
    </w:p>
    <w:p w14:paraId="7D1C2D57">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10）</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炉内胆选用耐高温不锈钢（310S）制成，减少在高温中的变形量</w:t>
      </w:r>
      <w:r>
        <w:rPr>
          <w:rFonts w:hint="eastAsia" w:cs="Times New Roman"/>
          <w:color w:val="auto"/>
          <w:kern w:val="0"/>
          <w:sz w:val="24"/>
          <w:highlight w:val="none"/>
          <w:lang w:val="en-US" w:eastAsia="zh-CN"/>
        </w:rPr>
        <w:t>；</w:t>
      </w:r>
    </w:p>
    <w:p w14:paraId="30A1BD9F">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感应炉冷却水供应的控制需带压力、温度、流量监测和报警装置。</w:t>
      </w:r>
    </w:p>
    <w:p w14:paraId="6B4356D8">
      <w:pPr>
        <w:widowControl/>
        <w:numPr>
          <w:ilvl w:val="0"/>
          <w:numId w:val="0"/>
        </w:numPr>
        <w:spacing w:after="0" w:line="360" w:lineRule="auto"/>
        <w:ind w:left="0" w:leftChars="0" w:firstLine="0" w:firstLineChars="0"/>
        <w:outlineLvl w:val="2"/>
        <w:rPr>
          <w:rFonts w:hint="eastAsia" w:cs="Times New Roman"/>
          <w:b w:val="0"/>
          <w:bCs w:val="0"/>
          <w:color w:val="auto"/>
          <w:kern w:val="0"/>
          <w:sz w:val="24"/>
          <w:lang w:val="en-US" w:eastAsia="zh-CN"/>
        </w:rPr>
      </w:pPr>
      <w:r>
        <w:rPr>
          <w:rFonts w:cs="Times New Roman"/>
          <w:b/>
          <w:bCs/>
          <w:color w:val="auto"/>
          <w:sz w:val="24"/>
        </w:rPr>
        <w:t>注：带“</w:t>
      </w:r>
      <w:bookmarkStart w:id="2" w:name="_Hlk170224769"/>
      <w:r>
        <w:rPr>
          <w:rFonts w:cs="Times New Roman"/>
          <w:b/>
          <w:bCs/>
          <w:color w:val="auto"/>
          <w:sz w:val="28"/>
          <w:szCs w:val="28"/>
        </w:rPr>
        <w:t>★</w:t>
      </w:r>
      <w:bookmarkEnd w:id="2"/>
      <w:r>
        <w:rPr>
          <w:rFonts w:cs="Times New Roman"/>
          <w:b/>
          <w:bCs/>
          <w:color w:val="auto"/>
          <w:sz w:val="24"/>
        </w:rPr>
        <w:t>”指标为必须满足，若不满足，取消参与评审资格；带“▲”为允许偏离的功能、性能和技术指标要求（负偏离）。</w:t>
      </w:r>
      <w:bookmarkEnd w:id="0"/>
    </w:p>
    <w:p w14:paraId="1FEEA531">
      <w:pPr>
        <w:widowControl/>
        <w:numPr>
          <w:ilvl w:val="0"/>
          <w:numId w:val="0"/>
        </w:numPr>
        <w:spacing w:after="0" w:line="360" w:lineRule="auto"/>
        <w:ind w:left="0" w:leftChars="0" w:firstLine="420" w:firstLineChars="0"/>
        <w:outlineLvl w:val="2"/>
        <w:rPr>
          <w:rFonts w:hint="eastAsia"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lang w:val="en-US" w:eastAsia="zh-CN"/>
        </w:rPr>
        <w:t>2、采购</w:t>
      </w:r>
      <w:r>
        <w:rPr>
          <w:rFonts w:cs="Times New Roman"/>
          <w:b/>
          <w:bCs/>
          <w:color w:val="auto"/>
          <w:kern w:val="0"/>
          <w:sz w:val="24"/>
        </w:rPr>
        <w:t>数量</w:t>
      </w:r>
      <w:r>
        <w:rPr>
          <w:rFonts w:cs="Times New Roman"/>
          <w:color w:val="auto"/>
          <w:kern w:val="0"/>
          <w:sz w:val="24"/>
        </w:rPr>
        <w:t>：</w:t>
      </w:r>
      <w:r>
        <w:rPr>
          <w:rFonts w:hint="eastAsia" w:cs="Times New Roman"/>
          <w:color w:val="auto"/>
          <w:kern w:val="0"/>
          <w:sz w:val="24"/>
          <w:lang w:val="en-US" w:eastAsia="zh-CN"/>
        </w:rPr>
        <w:t>共</w:t>
      </w:r>
      <w:r>
        <w:rPr>
          <w:rFonts w:cs="Times New Roman"/>
          <w:color w:val="auto"/>
          <w:kern w:val="0"/>
          <w:sz w:val="24"/>
        </w:rPr>
        <w:t>1套</w:t>
      </w:r>
    </w:p>
    <w:p w14:paraId="6E6EACEC">
      <w:pPr>
        <w:widowControl/>
        <w:spacing w:before="0" w:beforeLines="0" w:after="0" w:afterLines="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3</w:t>
      </w:r>
      <w:r>
        <w:rPr>
          <w:rFonts w:cs="Times New Roman"/>
          <w:b/>
          <w:bCs/>
          <w:color w:val="auto"/>
          <w:kern w:val="0"/>
          <w:sz w:val="24"/>
        </w:rPr>
        <w:t>、交货期</w:t>
      </w:r>
      <w:r>
        <w:rPr>
          <w:rFonts w:cs="Times New Roman"/>
          <w:color w:val="auto"/>
          <w:kern w:val="0"/>
          <w:sz w:val="24"/>
        </w:rPr>
        <w:t>：不大于</w:t>
      </w:r>
      <w:r>
        <w:rPr>
          <w:rFonts w:hint="eastAsia" w:cs="Times New Roman"/>
          <w:color w:val="auto"/>
          <w:kern w:val="0"/>
          <w:sz w:val="24"/>
          <w:lang w:val="en-US" w:eastAsia="zh-CN"/>
        </w:rPr>
        <w:t>75</w:t>
      </w:r>
      <w:r>
        <w:rPr>
          <w:rFonts w:cs="Times New Roman"/>
          <w:color w:val="auto"/>
          <w:kern w:val="0"/>
          <w:sz w:val="24"/>
        </w:rPr>
        <w:t>个日历天</w:t>
      </w:r>
      <w:r>
        <w:rPr>
          <w:rFonts w:hint="eastAsia" w:cs="Times New Roman"/>
          <w:color w:val="auto"/>
          <w:kern w:val="0"/>
          <w:sz w:val="24"/>
          <w:lang w:eastAsia="zh-CN"/>
        </w:rPr>
        <w:t>，</w:t>
      </w:r>
      <w:r>
        <w:rPr>
          <w:rFonts w:cs="Times New Roman"/>
          <w:color w:val="auto"/>
          <w:kern w:val="0"/>
          <w:sz w:val="24"/>
        </w:rPr>
        <w:t>时间从合同签订之日起算</w:t>
      </w:r>
      <w:r>
        <w:rPr>
          <w:rFonts w:hint="eastAsia" w:cs="Times New Roman"/>
          <w:color w:val="auto"/>
          <w:kern w:val="0"/>
          <w:sz w:val="24"/>
          <w:lang w:eastAsia="zh-CN"/>
        </w:rPr>
        <w:t>；</w:t>
      </w:r>
      <w:r>
        <w:rPr>
          <w:rFonts w:hint="eastAsia" w:cs="Times New Roman"/>
          <w:color w:val="auto"/>
          <w:kern w:val="0"/>
          <w:sz w:val="24"/>
          <w:lang w:val="en-US" w:eastAsia="zh-CN"/>
        </w:rPr>
        <w:t>安装调试时间为7天</w:t>
      </w:r>
      <w:r>
        <w:rPr>
          <w:rFonts w:cs="Times New Roman"/>
          <w:color w:val="auto"/>
          <w:kern w:val="0"/>
          <w:sz w:val="24"/>
        </w:rPr>
        <w:t>。</w:t>
      </w:r>
    </w:p>
    <w:p w14:paraId="6E498866">
      <w:pPr>
        <w:widowControl/>
        <w:spacing w:before="0" w:beforeLines="0" w:after="0" w:afterLines="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4</w:t>
      </w:r>
      <w:r>
        <w:rPr>
          <w:rFonts w:cs="Times New Roman"/>
          <w:b/>
          <w:bCs/>
          <w:color w:val="auto"/>
          <w:kern w:val="0"/>
          <w:sz w:val="24"/>
        </w:rPr>
        <w:t>、质保期：</w:t>
      </w:r>
      <w:r>
        <w:rPr>
          <w:rFonts w:cs="Times New Roman"/>
          <w:color w:val="auto"/>
          <w:kern w:val="0"/>
          <w:sz w:val="24"/>
        </w:rPr>
        <w:t>不少于</w:t>
      </w:r>
      <w:r>
        <w:rPr>
          <w:rFonts w:hint="eastAsia" w:cs="Times New Roman"/>
          <w:color w:val="auto"/>
          <w:kern w:val="0"/>
          <w:sz w:val="24"/>
          <w:lang w:val="en-US" w:eastAsia="zh-CN"/>
        </w:rPr>
        <w:t>12</w:t>
      </w:r>
      <w:r>
        <w:rPr>
          <w:rFonts w:cs="Times New Roman"/>
          <w:color w:val="auto"/>
          <w:kern w:val="0"/>
          <w:sz w:val="24"/>
        </w:rPr>
        <w:t>个月，时间从调试验收合格之日起算。</w:t>
      </w:r>
    </w:p>
    <w:p w14:paraId="70F44827">
      <w:pPr>
        <w:widowControl/>
        <w:spacing w:after="0" w:line="360" w:lineRule="auto"/>
        <w:ind w:firstLine="482" w:firstLineChars="200"/>
        <w:outlineLvl w:val="2"/>
        <w:rPr>
          <w:rFonts w:hint="eastAsia" w:ascii="Times New Roman" w:hAnsi="Times New Roman" w:cs="Times New Roman"/>
          <w:color w:val="auto"/>
          <w:kern w:val="0"/>
          <w:sz w:val="24"/>
          <w:lang w:val="en-US" w:eastAsia="zh-CN"/>
        </w:rPr>
      </w:pPr>
      <w:r>
        <w:rPr>
          <w:rFonts w:hint="eastAsia" w:cs="Times New Roman"/>
          <w:b/>
          <w:bCs/>
          <w:color w:val="auto"/>
          <w:kern w:val="0"/>
          <w:sz w:val="24"/>
          <w:lang w:val="en-US" w:eastAsia="zh-CN"/>
        </w:rPr>
        <w:t>5</w:t>
      </w:r>
      <w:r>
        <w:rPr>
          <w:rFonts w:cs="Times New Roman"/>
          <w:b/>
          <w:bCs/>
          <w:color w:val="auto"/>
          <w:kern w:val="0"/>
          <w:sz w:val="24"/>
        </w:rPr>
        <w:t>、最高报价限价：</w:t>
      </w:r>
      <w:r>
        <w:rPr>
          <w:rFonts w:hint="eastAsia" w:cs="Times New Roman"/>
          <w:color w:val="auto"/>
          <w:kern w:val="0"/>
          <w:sz w:val="24"/>
          <w:lang w:val="en-US" w:eastAsia="zh-CN"/>
        </w:rPr>
        <w:t>40</w:t>
      </w:r>
      <w:r>
        <w:rPr>
          <w:rFonts w:cs="Times New Roman"/>
          <w:color w:val="auto"/>
          <w:kern w:val="0"/>
          <w:sz w:val="24"/>
        </w:rPr>
        <w:t>万元</w:t>
      </w:r>
    </w:p>
    <w:p w14:paraId="2BA8427F">
      <w:pPr>
        <w:widowControl/>
        <w:spacing w:after="0" w:line="360" w:lineRule="auto"/>
        <w:ind w:firstLine="482" w:firstLineChars="200"/>
        <w:outlineLvl w:val="2"/>
        <w:rPr>
          <w:rFonts w:cs="Times New Roman"/>
          <w:color w:val="auto"/>
        </w:rPr>
      </w:pPr>
      <w:r>
        <w:rPr>
          <w:rFonts w:hint="eastAsia" w:cs="Times New Roman"/>
          <w:b/>
          <w:bCs/>
          <w:color w:val="auto"/>
          <w:kern w:val="0"/>
          <w:sz w:val="24"/>
          <w:lang w:val="en-US" w:eastAsia="zh-CN"/>
        </w:rPr>
        <w:t>6</w:t>
      </w:r>
      <w:r>
        <w:rPr>
          <w:rFonts w:cs="Times New Roman"/>
          <w:b/>
          <w:bCs/>
          <w:color w:val="auto"/>
          <w:kern w:val="0"/>
          <w:sz w:val="24"/>
        </w:rPr>
        <w:t>、响应保证金：</w:t>
      </w:r>
      <w:r>
        <w:rPr>
          <w:rFonts w:cs="Times New Roman"/>
          <w:color w:val="auto"/>
          <w:kern w:val="0"/>
          <w:sz w:val="24"/>
        </w:rPr>
        <w:t>无</w:t>
      </w:r>
    </w:p>
    <w:p w14:paraId="33741980">
      <w:pPr>
        <w:widowControl/>
        <w:spacing w:after="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7</w:t>
      </w:r>
      <w:r>
        <w:rPr>
          <w:rFonts w:cs="Times New Roman"/>
          <w:b/>
          <w:bCs/>
          <w:color w:val="auto"/>
          <w:kern w:val="0"/>
          <w:sz w:val="24"/>
        </w:rPr>
        <w:t>、付款条件：</w:t>
      </w:r>
      <w:bookmarkStart w:id="3" w:name="_Hlk171327554"/>
      <w:r>
        <w:rPr>
          <w:rFonts w:cs="Times New Roman"/>
          <w:color w:val="auto"/>
          <w:sz w:val="24"/>
        </w:rPr>
        <w:t>签订商务合同后预先支付30%货款；</w:t>
      </w:r>
      <w:r>
        <w:rPr>
          <w:rFonts w:hint="eastAsia" w:cs="Times New Roman"/>
          <w:color w:val="auto"/>
          <w:sz w:val="24"/>
          <w:lang w:val="en-US" w:eastAsia="zh-CN"/>
        </w:rPr>
        <w:t>设备出厂前采购人验收合格后再</w:t>
      </w:r>
      <w:r>
        <w:rPr>
          <w:rFonts w:cs="Times New Roman"/>
          <w:color w:val="auto"/>
          <w:sz w:val="24"/>
        </w:rPr>
        <w:t>支付</w:t>
      </w:r>
      <w:r>
        <w:rPr>
          <w:rFonts w:hint="eastAsia" w:cs="Times New Roman"/>
          <w:color w:val="auto"/>
          <w:sz w:val="24"/>
          <w:lang w:val="en-US" w:eastAsia="zh-CN"/>
        </w:rPr>
        <w:t>4</w:t>
      </w:r>
      <w:r>
        <w:rPr>
          <w:rFonts w:cs="Times New Roman"/>
          <w:color w:val="auto"/>
          <w:sz w:val="24"/>
        </w:rPr>
        <w:t>0%货款</w:t>
      </w:r>
      <w:r>
        <w:rPr>
          <w:rFonts w:hint="eastAsia" w:cs="Times New Roman"/>
          <w:color w:val="auto"/>
          <w:sz w:val="24"/>
          <w:lang w:eastAsia="zh-CN"/>
        </w:rPr>
        <w:t>，</w:t>
      </w:r>
      <w:r>
        <w:rPr>
          <w:rFonts w:cs="Times New Roman"/>
          <w:color w:val="auto"/>
          <w:sz w:val="24"/>
        </w:rPr>
        <w:t>设备安装调试</w:t>
      </w:r>
      <w:r>
        <w:rPr>
          <w:rFonts w:hint="eastAsia" w:cs="Times New Roman"/>
          <w:color w:val="auto"/>
          <w:sz w:val="24"/>
          <w:lang w:val="en-US" w:eastAsia="zh-CN"/>
        </w:rPr>
        <w:t>验收</w:t>
      </w:r>
      <w:r>
        <w:rPr>
          <w:rFonts w:cs="Times New Roman"/>
          <w:color w:val="auto"/>
          <w:sz w:val="24"/>
        </w:rPr>
        <w:t>合格后</w:t>
      </w:r>
      <w:r>
        <w:rPr>
          <w:rFonts w:hint="eastAsia" w:cs="Times New Roman"/>
          <w:color w:val="auto"/>
          <w:sz w:val="24"/>
          <w:lang w:val="en-US" w:eastAsia="zh-CN"/>
        </w:rPr>
        <w:t>再</w:t>
      </w:r>
      <w:r>
        <w:rPr>
          <w:rFonts w:cs="Times New Roman"/>
          <w:color w:val="auto"/>
          <w:sz w:val="24"/>
        </w:rPr>
        <w:t>支付</w:t>
      </w:r>
      <w:r>
        <w:rPr>
          <w:rFonts w:hint="eastAsia" w:cs="Times New Roman"/>
          <w:color w:val="auto"/>
          <w:sz w:val="24"/>
          <w:lang w:val="en-US" w:eastAsia="zh-CN"/>
        </w:rPr>
        <w:t>2</w:t>
      </w:r>
      <w:r>
        <w:rPr>
          <w:rFonts w:cs="Times New Roman"/>
          <w:color w:val="auto"/>
          <w:sz w:val="24"/>
        </w:rPr>
        <w:t>0%货款，</w:t>
      </w:r>
      <w:r>
        <w:rPr>
          <w:rFonts w:hint="eastAsia" w:cs="Times New Roman"/>
          <w:color w:val="auto"/>
          <w:sz w:val="24"/>
          <w:lang w:val="en-US" w:eastAsia="zh-CN"/>
        </w:rPr>
        <w:t>此前需收到供应商</w:t>
      </w:r>
      <w:r>
        <w:rPr>
          <w:rFonts w:cs="Times New Roman"/>
          <w:color w:val="auto"/>
          <w:sz w:val="24"/>
        </w:rPr>
        <w:t>开具</w:t>
      </w:r>
      <w:r>
        <w:rPr>
          <w:rFonts w:hint="eastAsia" w:cs="Times New Roman"/>
          <w:color w:val="auto"/>
          <w:sz w:val="24"/>
          <w:lang w:val="en-US" w:eastAsia="zh-CN"/>
        </w:rPr>
        <w:t>的</w:t>
      </w:r>
      <w:r>
        <w:rPr>
          <w:rFonts w:cs="Times New Roman"/>
          <w:color w:val="auto"/>
          <w:sz w:val="24"/>
        </w:rPr>
        <w:t>全额增值税发票；货款总额10％作为质保金，待质保期到期后，如无质量异议，一次性支付完毕。</w:t>
      </w:r>
      <w:bookmarkEnd w:id="3"/>
    </w:p>
    <w:p w14:paraId="6C5B9951">
      <w:pPr>
        <w:pStyle w:val="16"/>
        <w:widowControl/>
        <w:spacing w:after="0" w:line="360" w:lineRule="auto"/>
        <w:ind w:firstLineChars="0"/>
        <w:outlineLvl w:val="2"/>
        <w:rPr>
          <w:rFonts w:cs="Times New Roman"/>
          <w:color w:val="auto"/>
          <w:kern w:val="0"/>
          <w:sz w:val="24"/>
        </w:rPr>
      </w:pPr>
      <w:r>
        <w:rPr>
          <w:rFonts w:cs="Times New Roman"/>
          <w:b/>
          <w:bCs/>
          <w:color w:val="auto"/>
          <w:kern w:val="0"/>
          <w:sz w:val="24"/>
        </w:rPr>
        <w:t>三、供应商资格要求</w:t>
      </w:r>
    </w:p>
    <w:p w14:paraId="447CDCCE">
      <w:pPr>
        <w:widowControl/>
        <w:spacing w:after="0" w:line="360" w:lineRule="auto"/>
        <w:ind w:firstLine="480" w:firstLineChars="200"/>
        <w:outlineLvl w:val="2"/>
        <w:rPr>
          <w:rFonts w:cs="Times New Roman"/>
          <w:color w:val="auto"/>
          <w:kern w:val="0"/>
          <w:sz w:val="24"/>
        </w:rPr>
      </w:pPr>
      <w:r>
        <w:rPr>
          <w:rFonts w:cs="Times New Roman"/>
          <w:color w:val="auto"/>
          <w:kern w:val="0"/>
          <w:sz w:val="24"/>
        </w:rPr>
        <w:t>1、</w:t>
      </w:r>
      <w:r>
        <w:rPr>
          <w:rFonts w:cs="Times New Roman"/>
          <w:color w:val="auto"/>
          <w:sz w:val="24"/>
        </w:rPr>
        <w:t>供应商应依法设立且满足如下要求：</w:t>
      </w:r>
    </w:p>
    <w:p w14:paraId="3A212563">
      <w:pPr>
        <w:widowControl/>
        <w:spacing w:after="0" w:line="360" w:lineRule="auto"/>
        <w:ind w:firstLine="480" w:firstLineChars="200"/>
        <w:outlineLvl w:val="2"/>
        <w:rPr>
          <w:rFonts w:cs="Times New Roman"/>
          <w:color w:val="auto"/>
          <w:kern w:val="0"/>
          <w:sz w:val="24"/>
        </w:rPr>
      </w:pPr>
      <w:r>
        <w:rPr>
          <w:rFonts w:cs="Times New Roman"/>
          <w:color w:val="auto"/>
          <w:kern w:val="0"/>
          <w:sz w:val="24"/>
        </w:rPr>
        <w:t>（1）中华人民共和国境内注册的企业法人；</w:t>
      </w:r>
    </w:p>
    <w:p w14:paraId="787FB7E1">
      <w:pPr>
        <w:widowControl/>
        <w:spacing w:after="0" w:line="360" w:lineRule="auto"/>
        <w:ind w:firstLine="480" w:firstLineChars="200"/>
        <w:outlineLvl w:val="2"/>
        <w:rPr>
          <w:rFonts w:ascii="Times New Roman" w:hAnsi="Times New Roman" w:eastAsia="宋体" w:cs="Times New Roman"/>
          <w:color w:val="auto"/>
          <w:kern w:val="0"/>
          <w:sz w:val="24"/>
        </w:rPr>
      </w:pPr>
      <w:r>
        <w:rPr>
          <w:rFonts w:cs="Times New Roman"/>
          <w:color w:val="auto"/>
          <w:sz w:val="24"/>
        </w:rPr>
        <w:t>（</w:t>
      </w:r>
      <w:r>
        <w:rPr>
          <w:rFonts w:ascii="Times New Roman" w:hAnsi="Times New Roman" w:eastAsia="宋体" w:cs="Times New Roman"/>
          <w:color w:val="auto"/>
          <w:kern w:val="0"/>
          <w:sz w:val="24"/>
        </w:rPr>
        <w:t>2）业绩要求：自202</w:t>
      </w:r>
      <w:r>
        <w:rPr>
          <w:rFonts w:hint="eastAsia" w:ascii="Times New Roman" w:hAnsi="Times New Roman" w:eastAsia="宋体" w:cs="Times New Roman"/>
          <w:color w:val="auto"/>
          <w:kern w:val="0"/>
          <w:sz w:val="24"/>
          <w:lang w:val="en-US" w:eastAsia="zh-CN"/>
        </w:rPr>
        <w:t>4</w:t>
      </w:r>
      <w:r>
        <w:rPr>
          <w:rFonts w:ascii="Times New Roman" w:hAnsi="Times New Roman" w:eastAsia="宋体" w:cs="Times New Roman"/>
          <w:color w:val="auto"/>
          <w:kern w:val="0"/>
          <w:sz w:val="24"/>
        </w:rPr>
        <w:t>年</w:t>
      </w:r>
      <w:r>
        <w:rPr>
          <w:rFonts w:hint="eastAsia" w:ascii="Times New Roman" w:hAnsi="Times New Roman" w:eastAsia="宋体" w:cs="Times New Roman"/>
          <w:color w:val="auto"/>
          <w:kern w:val="0"/>
          <w:sz w:val="24"/>
          <w:lang w:val="en-US" w:eastAsia="zh-CN"/>
        </w:rPr>
        <w:t>6</w:t>
      </w:r>
      <w:r>
        <w:rPr>
          <w:rFonts w:ascii="Times New Roman" w:hAnsi="Times New Roman" w:eastAsia="宋体" w:cs="Times New Roman"/>
          <w:color w:val="auto"/>
          <w:kern w:val="0"/>
          <w:sz w:val="24"/>
        </w:rPr>
        <w:t>月1日（以合同签订时间为准）以来完成过</w:t>
      </w:r>
      <w:r>
        <w:rPr>
          <w:rFonts w:hint="eastAsia" w:ascii="Times New Roman" w:hAnsi="Times New Roman" w:eastAsia="宋体" w:cs="Times New Roman"/>
          <w:color w:val="auto"/>
          <w:kern w:val="0"/>
          <w:sz w:val="24"/>
          <w:lang w:val="en-US" w:eastAsia="zh-CN"/>
        </w:rPr>
        <w:t>类似</w:t>
      </w:r>
      <w:r>
        <w:rPr>
          <w:rFonts w:ascii="Times New Roman" w:hAnsi="Times New Roman" w:eastAsia="宋体" w:cs="Times New Roman"/>
          <w:color w:val="auto"/>
          <w:kern w:val="0"/>
          <w:sz w:val="24"/>
        </w:rPr>
        <w:t>设备</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功率大于等于此合同要求</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的供货。（</w:t>
      </w:r>
      <w:r>
        <w:rPr>
          <w:rFonts w:hint="eastAsia" w:ascii="Times New Roman" w:hAnsi="Times New Roman" w:eastAsia="宋体" w:cs="Times New Roman"/>
          <w:color w:val="auto"/>
          <w:kern w:val="0"/>
          <w:sz w:val="24"/>
        </w:rPr>
        <w:t>同时</w:t>
      </w:r>
      <w:r>
        <w:rPr>
          <w:rFonts w:ascii="Times New Roman" w:hAnsi="Times New Roman" w:eastAsia="宋体" w:cs="Times New Roman"/>
          <w:color w:val="auto"/>
          <w:kern w:val="0"/>
          <w:sz w:val="24"/>
        </w:rPr>
        <w:t>提供合同复印件和发票复印件，</w:t>
      </w:r>
      <w:r>
        <w:rPr>
          <w:rFonts w:hint="eastAsia" w:cs="Times New Roman"/>
          <w:color w:val="auto"/>
          <w:kern w:val="0"/>
          <w:sz w:val="24"/>
          <w:lang w:val="en-US" w:eastAsia="zh-CN"/>
        </w:rPr>
        <w:t>合同复印件要求信息体现完整，加盖公章，</w:t>
      </w:r>
      <w:r>
        <w:rPr>
          <w:rFonts w:ascii="Times New Roman" w:hAnsi="Times New Roman" w:eastAsia="宋体" w:cs="Times New Roman"/>
          <w:color w:val="auto"/>
          <w:kern w:val="0"/>
          <w:sz w:val="24"/>
        </w:rPr>
        <w:t>原件备查）</w:t>
      </w:r>
    </w:p>
    <w:p w14:paraId="1620EC82">
      <w:pPr>
        <w:widowControl/>
        <w:spacing w:after="0" w:line="360" w:lineRule="auto"/>
        <w:ind w:firstLine="480" w:firstLineChars="200"/>
        <w:outlineLvl w:val="2"/>
        <w:rPr>
          <w:rFonts w:cs="Times New Roman"/>
          <w:color w:val="auto"/>
          <w:sz w:val="24"/>
        </w:rPr>
      </w:pPr>
      <w:r>
        <w:rPr>
          <w:rFonts w:cs="Times New Roman"/>
          <w:color w:val="auto"/>
          <w:kern w:val="0"/>
          <w:sz w:val="24"/>
        </w:rPr>
        <w:t>2、</w:t>
      </w:r>
      <w:r>
        <w:rPr>
          <w:rFonts w:cs="Times New Roman"/>
          <w:color w:val="auto"/>
          <w:sz w:val="24"/>
        </w:rPr>
        <w:t>供应商不得存在下列情形之一：</w:t>
      </w:r>
    </w:p>
    <w:p w14:paraId="250EEBC5">
      <w:pPr>
        <w:widowControl/>
        <w:spacing w:after="0" w:line="360" w:lineRule="auto"/>
        <w:ind w:firstLine="480" w:firstLineChars="200"/>
        <w:outlineLvl w:val="2"/>
        <w:rPr>
          <w:rFonts w:cs="Times New Roman"/>
          <w:color w:val="auto"/>
          <w:kern w:val="0"/>
          <w:sz w:val="24"/>
        </w:rPr>
      </w:pPr>
      <w:r>
        <w:rPr>
          <w:rFonts w:cs="Times New Roman"/>
          <w:color w:val="auto"/>
          <w:sz w:val="24"/>
        </w:rPr>
        <w:t>（1）</w:t>
      </w:r>
      <w:r>
        <w:rPr>
          <w:rFonts w:cs="Times New Roman"/>
          <w:color w:val="auto"/>
          <w:kern w:val="0"/>
          <w:sz w:val="24"/>
        </w:rPr>
        <w:t>在“中国政府采购网”（www.ccgp.gov.cn）中被列入政府采购严重违法失信行为记录名单；</w:t>
      </w:r>
    </w:p>
    <w:p w14:paraId="098AB7CA">
      <w:pPr>
        <w:widowControl/>
        <w:spacing w:after="0" w:line="360" w:lineRule="auto"/>
        <w:ind w:firstLine="480" w:firstLineChars="200"/>
        <w:outlineLvl w:val="2"/>
        <w:rPr>
          <w:rFonts w:cs="Times New Roman"/>
          <w:color w:val="auto"/>
          <w:kern w:val="0"/>
          <w:sz w:val="24"/>
        </w:rPr>
      </w:pPr>
      <w:r>
        <w:rPr>
          <w:rFonts w:cs="Times New Roman"/>
          <w:color w:val="auto"/>
          <w:kern w:val="0"/>
          <w:sz w:val="24"/>
        </w:rPr>
        <w:t>（2）在“信用中国”（</w:t>
      </w:r>
      <w:r>
        <w:rPr>
          <w:color w:val="auto"/>
        </w:rPr>
        <w:fldChar w:fldCharType="begin"/>
      </w:r>
      <w:r>
        <w:rPr>
          <w:color w:val="auto"/>
        </w:rPr>
        <w:instrText xml:space="preserve"> HYPERLINK "http://www.creditchina.go/" </w:instrText>
      </w:r>
      <w:r>
        <w:rPr>
          <w:color w:val="auto"/>
        </w:rPr>
        <w:fldChar w:fldCharType="separate"/>
      </w:r>
      <w:r>
        <w:rPr>
          <w:rFonts w:cs="Times New Roman"/>
          <w:color w:val="auto"/>
          <w:kern w:val="0"/>
          <w:sz w:val="24"/>
        </w:rPr>
        <w:t>www.creditchina.go</w:t>
      </w:r>
      <w:r>
        <w:rPr>
          <w:rFonts w:cs="Times New Roman"/>
          <w:color w:val="auto"/>
          <w:kern w:val="0"/>
          <w:sz w:val="24"/>
        </w:rPr>
        <w:fldChar w:fldCharType="end"/>
      </w:r>
      <w:r>
        <w:rPr>
          <w:rFonts w:cs="Times New Roman"/>
          <w:color w:val="auto"/>
          <w:kern w:val="0"/>
          <w:sz w:val="24"/>
        </w:rPr>
        <w:t>v.cn）中被列入严重失信主体名单；</w:t>
      </w:r>
    </w:p>
    <w:p w14:paraId="35140548">
      <w:pPr>
        <w:widowControl/>
        <w:spacing w:after="0" w:line="360" w:lineRule="auto"/>
        <w:ind w:firstLine="480" w:firstLineChars="200"/>
        <w:outlineLvl w:val="2"/>
        <w:rPr>
          <w:rFonts w:cs="Times New Roman"/>
          <w:color w:val="auto"/>
          <w:kern w:val="0"/>
          <w:sz w:val="24"/>
        </w:rPr>
      </w:pPr>
      <w:r>
        <w:rPr>
          <w:rFonts w:cs="Times New Roman"/>
          <w:color w:val="auto"/>
          <w:kern w:val="0"/>
          <w:sz w:val="24"/>
        </w:rPr>
        <w:t>（3）被列入杭钢集团供应商诚信档案，处于禁止投标处罚期内。</w:t>
      </w:r>
    </w:p>
    <w:p w14:paraId="5AC18308">
      <w:pPr>
        <w:widowControl/>
        <w:spacing w:after="0" w:line="360" w:lineRule="auto"/>
        <w:ind w:firstLine="480" w:firstLineChars="200"/>
        <w:outlineLvl w:val="2"/>
        <w:rPr>
          <w:rFonts w:cs="Times New Roman"/>
          <w:color w:val="auto"/>
          <w:kern w:val="0"/>
          <w:sz w:val="24"/>
        </w:rPr>
      </w:pPr>
      <w:r>
        <w:rPr>
          <w:rFonts w:cs="Times New Roman"/>
          <w:color w:val="auto"/>
          <w:kern w:val="0"/>
          <w:sz w:val="24"/>
        </w:rPr>
        <w:t>3、本次采购不接受联合体响应。</w:t>
      </w:r>
      <w:bookmarkEnd w:id="1"/>
    </w:p>
    <w:p w14:paraId="64B7EDBA">
      <w:pPr>
        <w:pStyle w:val="16"/>
        <w:widowControl/>
        <w:spacing w:after="0" w:line="360" w:lineRule="auto"/>
        <w:ind w:left="420" w:firstLine="0" w:firstLineChars="0"/>
        <w:outlineLvl w:val="2"/>
        <w:rPr>
          <w:rFonts w:cs="Times New Roman"/>
          <w:b/>
          <w:bCs/>
          <w:color w:val="auto"/>
          <w:kern w:val="0"/>
          <w:sz w:val="24"/>
        </w:rPr>
      </w:pPr>
      <w:r>
        <w:rPr>
          <w:rFonts w:cs="Times New Roman"/>
          <w:b/>
          <w:bCs/>
          <w:color w:val="auto"/>
          <w:kern w:val="0"/>
          <w:sz w:val="24"/>
        </w:rPr>
        <w:t>四、供应商所需提交的材料</w:t>
      </w:r>
    </w:p>
    <w:p w14:paraId="67D5D1BB">
      <w:pPr>
        <w:widowControl/>
        <w:spacing w:after="0" w:line="360" w:lineRule="auto"/>
        <w:ind w:firstLine="480" w:firstLineChars="200"/>
        <w:outlineLvl w:val="2"/>
        <w:rPr>
          <w:rFonts w:cs="Times New Roman"/>
          <w:color w:val="auto"/>
          <w:kern w:val="0"/>
          <w:sz w:val="24"/>
        </w:rPr>
      </w:pPr>
      <w:r>
        <w:rPr>
          <w:rFonts w:cs="Times New Roman"/>
          <w:color w:val="auto"/>
          <w:kern w:val="0"/>
          <w:sz w:val="24"/>
        </w:rPr>
        <w:t>1、商务技术响应文件（见附件2）；</w:t>
      </w:r>
    </w:p>
    <w:p w14:paraId="08F1AE68">
      <w:pPr>
        <w:widowControl/>
        <w:spacing w:after="0" w:line="360" w:lineRule="auto"/>
        <w:ind w:firstLine="480" w:firstLineChars="200"/>
        <w:outlineLvl w:val="2"/>
        <w:rPr>
          <w:rFonts w:cs="Times New Roman"/>
          <w:color w:val="auto"/>
          <w:kern w:val="0"/>
          <w:sz w:val="24"/>
        </w:rPr>
      </w:pPr>
      <w:r>
        <w:rPr>
          <w:rFonts w:cs="Times New Roman"/>
          <w:color w:val="auto"/>
          <w:kern w:val="0"/>
          <w:sz w:val="24"/>
        </w:rPr>
        <w:t>2、报价响应文件（见附件3）。</w:t>
      </w:r>
    </w:p>
    <w:p w14:paraId="02F025FF">
      <w:pPr>
        <w:pStyle w:val="16"/>
        <w:widowControl/>
        <w:spacing w:after="0" w:line="360" w:lineRule="auto"/>
        <w:ind w:left="420" w:firstLine="0" w:firstLineChars="0"/>
        <w:outlineLvl w:val="2"/>
        <w:rPr>
          <w:rFonts w:cs="Times New Roman"/>
          <w:b/>
          <w:bCs/>
          <w:color w:val="auto"/>
          <w:kern w:val="0"/>
          <w:sz w:val="24"/>
        </w:rPr>
      </w:pPr>
      <w:bookmarkStart w:id="4" w:name="_Hlk83801066"/>
      <w:r>
        <w:rPr>
          <w:rFonts w:cs="Times New Roman"/>
          <w:b/>
          <w:bCs/>
          <w:color w:val="auto"/>
          <w:kern w:val="0"/>
          <w:sz w:val="24"/>
        </w:rPr>
        <w:t>五、评审办法</w:t>
      </w:r>
      <w:bookmarkStart w:id="5" w:name="_Toc27053"/>
      <w:bookmarkStart w:id="6" w:name="_Toc3667"/>
      <w:bookmarkStart w:id="7" w:name="_Toc3030_WPSOffice_Level1"/>
      <w:bookmarkStart w:id="8" w:name="_Toc5898"/>
      <w:bookmarkStart w:id="9" w:name="_Toc9474"/>
      <w:bookmarkStart w:id="10" w:name="_Toc20113"/>
    </w:p>
    <w:p w14:paraId="3BC6DC43">
      <w:pPr>
        <w:adjustRightInd w:val="0"/>
        <w:snapToGrid w:val="0"/>
        <w:spacing w:after="0" w:line="360" w:lineRule="auto"/>
        <w:ind w:firstLine="480" w:firstLineChars="200"/>
        <w:rPr>
          <w:rFonts w:cs="Times New Roman"/>
          <w:bCs/>
          <w:color w:val="auto"/>
          <w:sz w:val="24"/>
        </w:rPr>
      </w:pPr>
      <w:r>
        <w:rPr>
          <w:rFonts w:cs="Times New Roman"/>
          <w:bCs/>
          <w:color w:val="auto"/>
          <w:sz w:val="24"/>
        </w:rPr>
        <w:t>实质性评审办法</w:t>
      </w:r>
      <w:bookmarkEnd w:id="5"/>
      <w:bookmarkEnd w:id="6"/>
      <w:bookmarkEnd w:id="7"/>
      <w:bookmarkEnd w:id="8"/>
      <w:bookmarkEnd w:id="9"/>
      <w:bookmarkEnd w:id="10"/>
      <w:r>
        <w:rPr>
          <w:rFonts w:cs="Times New Roman"/>
          <w:bCs/>
          <w:color w:val="auto"/>
          <w:sz w:val="24"/>
        </w:rPr>
        <w:t>如下：</w:t>
      </w:r>
    </w:p>
    <w:tbl>
      <w:tblPr>
        <w:tblStyle w:val="1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45"/>
        <w:gridCol w:w="5307"/>
      </w:tblGrid>
      <w:tr w14:paraId="77B2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Align w:val="center"/>
          </w:tcPr>
          <w:p w14:paraId="2498CDA8">
            <w:pPr>
              <w:spacing w:after="0" w:line="360" w:lineRule="exact"/>
              <w:jc w:val="center"/>
              <w:rPr>
                <w:rFonts w:cs="Times New Roman"/>
                <w:bCs/>
                <w:color w:val="auto"/>
                <w:szCs w:val="21"/>
              </w:rPr>
            </w:pPr>
            <w:r>
              <w:rPr>
                <w:rFonts w:cs="Times New Roman"/>
                <w:bCs/>
                <w:color w:val="auto"/>
                <w:szCs w:val="21"/>
              </w:rPr>
              <w:t>项目</w:t>
            </w:r>
          </w:p>
        </w:tc>
        <w:tc>
          <w:tcPr>
            <w:tcW w:w="1945" w:type="dxa"/>
            <w:vAlign w:val="center"/>
          </w:tcPr>
          <w:p w14:paraId="6EC212B3">
            <w:pPr>
              <w:spacing w:after="0" w:line="360" w:lineRule="exact"/>
              <w:jc w:val="center"/>
              <w:rPr>
                <w:rFonts w:cs="Times New Roman"/>
                <w:bCs/>
                <w:color w:val="auto"/>
                <w:szCs w:val="21"/>
              </w:rPr>
            </w:pPr>
            <w:r>
              <w:rPr>
                <w:rFonts w:cs="Times New Roman"/>
                <w:bCs/>
                <w:color w:val="auto"/>
                <w:szCs w:val="21"/>
              </w:rPr>
              <w:t>评审因素</w:t>
            </w:r>
          </w:p>
        </w:tc>
        <w:tc>
          <w:tcPr>
            <w:tcW w:w="5307" w:type="dxa"/>
            <w:vAlign w:val="center"/>
          </w:tcPr>
          <w:p w14:paraId="35251B2E">
            <w:pPr>
              <w:spacing w:after="0" w:line="360" w:lineRule="exact"/>
              <w:jc w:val="center"/>
              <w:rPr>
                <w:rFonts w:cs="Times New Roman"/>
                <w:bCs/>
                <w:color w:val="auto"/>
                <w:szCs w:val="21"/>
              </w:rPr>
            </w:pPr>
            <w:r>
              <w:rPr>
                <w:rFonts w:cs="Times New Roman"/>
                <w:bCs/>
                <w:color w:val="auto"/>
                <w:szCs w:val="21"/>
              </w:rPr>
              <w:t>评审标准</w:t>
            </w:r>
          </w:p>
        </w:tc>
      </w:tr>
      <w:tr w14:paraId="3D1B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27" w:type="dxa"/>
            <w:vMerge w:val="restart"/>
            <w:vAlign w:val="center"/>
          </w:tcPr>
          <w:p w14:paraId="73F5B38F">
            <w:pPr>
              <w:spacing w:after="0" w:line="360" w:lineRule="exact"/>
              <w:jc w:val="center"/>
              <w:rPr>
                <w:rFonts w:cs="Times New Roman"/>
                <w:color w:val="auto"/>
                <w:szCs w:val="21"/>
              </w:rPr>
            </w:pPr>
            <w:r>
              <w:rPr>
                <w:rFonts w:cs="Times New Roman"/>
                <w:color w:val="auto"/>
                <w:szCs w:val="21"/>
              </w:rPr>
              <w:t>商务技术响应文件否决情形</w:t>
            </w:r>
          </w:p>
        </w:tc>
        <w:tc>
          <w:tcPr>
            <w:tcW w:w="1945" w:type="dxa"/>
            <w:vAlign w:val="center"/>
          </w:tcPr>
          <w:p w14:paraId="2C6D7848">
            <w:pPr>
              <w:spacing w:after="0" w:line="360" w:lineRule="exact"/>
              <w:jc w:val="center"/>
              <w:rPr>
                <w:rFonts w:cs="Times New Roman"/>
                <w:color w:val="auto"/>
                <w:szCs w:val="21"/>
              </w:rPr>
            </w:pPr>
            <w:r>
              <w:rPr>
                <w:rFonts w:cs="Times New Roman"/>
                <w:color w:val="auto"/>
                <w:szCs w:val="21"/>
              </w:rPr>
              <w:t>供应商名称</w:t>
            </w:r>
          </w:p>
        </w:tc>
        <w:tc>
          <w:tcPr>
            <w:tcW w:w="5307" w:type="dxa"/>
            <w:vAlign w:val="center"/>
          </w:tcPr>
          <w:p w14:paraId="3F1706AC">
            <w:pPr>
              <w:spacing w:after="0" w:line="360" w:lineRule="exact"/>
              <w:rPr>
                <w:rFonts w:cs="Times New Roman"/>
                <w:color w:val="auto"/>
                <w:szCs w:val="21"/>
              </w:rPr>
            </w:pPr>
            <w:r>
              <w:rPr>
                <w:rFonts w:cs="Times New Roman"/>
                <w:color w:val="auto"/>
                <w:szCs w:val="21"/>
              </w:rPr>
              <w:t>与营业执照不一致。</w:t>
            </w:r>
          </w:p>
        </w:tc>
      </w:tr>
      <w:tr w14:paraId="127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27" w:type="dxa"/>
            <w:vMerge w:val="continue"/>
            <w:vAlign w:val="center"/>
          </w:tcPr>
          <w:p w14:paraId="0A15EF56">
            <w:pPr>
              <w:spacing w:after="0" w:line="360" w:lineRule="exact"/>
              <w:jc w:val="center"/>
              <w:rPr>
                <w:rFonts w:cs="Times New Roman"/>
                <w:color w:val="auto"/>
                <w:szCs w:val="21"/>
              </w:rPr>
            </w:pPr>
          </w:p>
        </w:tc>
        <w:tc>
          <w:tcPr>
            <w:tcW w:w="1945" w:type="dxa"/>
            <w:vAlign w:val="center"/>
          </w:tcPr>
          <w:p w14:paraId="7232D2CE">
            <w:pPr>
              <w:spacing w:after="0" w:line="360" w:lineRule="exact"/>
              <w:jc w:val="center"/>
              <w:rPr>
                <w:rFonts w:cs="Times New Roman"/>
                <w:color w:val="auto"/>
                <w:szCs w:val="21"/>
              </w:rPr>
            </w:pPr>
            <w:r>
              <w:rPr>
                <w:rFonts w:cs="Times New Roman"/>
                <w:color w:val="auto"/>
                <w:szCs w:val="21"/>
              </w:rPr>
              <w:t>供应商资格</w:t>
            </w:r>
          </w:p>
        </w:tc>
        <w:tc>
          <w:tcPr>
            <w:tcW w:w="5307" w:type="dxa"/>
            <w:vAlign w:val="center"/>
          </w:tcPr>
          <w:p w14:paraId="2FCD8B62">
            <w:pPr>
              <w:spacing w:after="0" w:line="360" w:lineRule="exact"/>
              <w:rPr>
                <w:rFonts w:cs="Times New Roman"/>
                <w:color w:val="auto"/>
                <w:szCs w:val="21"/>
              </w:rPr>
            </w:pPr>
            <w:r>
              <w:rPr>
                <w:rFonts w:cs="Times New Roman"/>
                <w:color w:val="auto"/>
                <w:szCs w:val="21"/>
              </w:rPr>
              <w:t>不符合供应商资格条件规定。</w:t>
            </w:r>
          </w:p>
        </w:tc>
      </w:tr>
      <w:tr w14:paraId="579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27" w:type="dxa"/>
            <w:vMerge w:val="continue"/>
            <w:vAlign w:val="center"/>
          </w:tcPr>
          <w:p w14:paraId="1E5A1171">
            <w:pPr>
              <w:spacing w:after="0" w:line="360" w:lineRule="exact"/>
              <w:jc w:val="center"/>
              <w:rPr>
                <w:rFonts w:cs="Times New Roman"/>
                <w:color w:val="auto"/>
                <w:szCs w:val="21"/>
              </w:rPr>
            </w:pPr>
          </w:p>
        </w:tc>
        <w:tc>
          <w:tcPr>
            <w:tcW w:w="1945" w:type="dxa"/>
            <w:vAlign w:val="center"/>
          </w:tcPr>
          <w:p w14:paraId="19E6DD23">
            <w:pPr>
              <w:spacing w:after="0" w:line="360" w:lineRule="exact"/>
              <w:jc w:val="center"/>
              <w:rPr>
                <w:rFonts w:cs="Times New Roman"/>
                <w:color w:val="auto"/>
                <w:szCs w:val="21"/>
              </w:rPr>
            </w:pPr>
            <w:r>
              <w:rPr>
                <w:rFonts w:cs="Times New Roman"/>
                <w:color w:val="auto"/>
                <w:szCs w:val="21"/>
              </w:rPr>
              <w:t>委托代理</w:t>
            </w:r>
          </w:p>
        </w:tc>
        <w:tc>
          <w:tcPr>
            <w:tcW w:w="5307" w:type="dxa"/>
            <w:vAlign w:val="center"/>
          </w:tcPr>
          <w:p w14:paraId="7F2167CE">
            <w:pPr>
              <w:spacing w:after="0" w:line="360" w:lineRule="exact"/>
              <w:rPr>
                <w:rFonts w:cs="Times New Roman"/>
                <w:color w:val="auto"/>
                <w:szCs w:val="21"/>
              </w:rPr>
            </w:pPr>
            <w:r>
              <w:rPr>
                <w:rFonts w:cs="Times New Roman"/>
                <w:color w:val="auto"/>
                <w:szCs w:val="21"/>
              </w:rPr>
              <w:t>委托代理人未提供有效的授权委托书。</w:t>
            </w:r>
          </w:p>
        </w:tc>
      </w:tr>
      <w:tr w14:paraId="6854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7" w:type="dxa"/>
            <w:vMerge w:val="continue"/>
            <w:vAlign w:val="center"/>
          </w:tcPr>
          <w:p w14:paraId="2CFEF7CD">
            <w:pPr>
              <w:spacing w:after="0" w:line="360" w:lineRule="exact"/>
              <w:jc w:val="center"/>
              <w:rPr>
                <w:rFonts w:cs="Times New Roman"/>
                <w:color w:val="auto"/>
                <w:szCs w:val="21"/>
              </w:rPr>
            </w:pPr>
          </w:p>
        </w:tc>
        <w:tc>
          <w:tcPr>
            <w:tcW w:w="1945" w:type="dxa"/>
            <w:vAlign w:val="center"/>
          </w:tcPr>
          <w:p w14:paraId="45ADDDEC">
            <w:pPr>
              <w:spacing w:after="0" w:line="360" w:lineRule="exact"/>
              <w:jc w:val="center"/>
              <w:rPr>
                <w:rFonts w:cs="Times New Roman"/>
                <w:color w:val="auto"/>
                <w:szCs w:val="21"/>
              </w:rPr>
            </w:pPr>
            <w:r>
              <w:rPr>
                <w:rFonts w:cs="Times New Roman"/>
                <w:color w:val="auto"/>
                <w:szCs w:val="21"/>
              </w:rPr>
              <w:t>签字、盖章</w:t>
            </w:r>
          </w:p>
        </w:tc>
        <w:tc>
          <w:tcPr>
            <w:tcW w:w="5307" w:type="dxa"/>
            <w:vAlign w:val="center"/>
          </w:tcPr>
          <w:p w14:paraId="395FD995">
            <w:pPr>
              <w:spacing w:after="0" w:line="360" w:lineRule="exact"/>
              <w:rPr>
                <w:rFonts w:cs="Times New Roman"/>
                <w:color w:val="auto"/>
                <w:szCs w:val="21"/>
              </w:rPr>
            </w:pPr>
            <w:r>
              <w:rPr>
                <w:rFonts w:cs="Times New Roman"/>
                <w:color w:val="auto"/>
                <w:szCs w:val="21"/>
              </w:rPr>
              <w:t>未按采购文件要求签字、盖章的。</w:t>
            </w:r>
          </w:p>
        </w:tc>
      </w:tr>
      <w:tr w14:paraId="208C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7" w:type="dxa"/>
            <w:vMerge w:val="continue"/>
            <w:vAlign w:val="center"/>
          </w:tcPr>
          <w:p w14:paraId="4F622325">
            <w:pPr>
              <w:spacing w:after="0" w:line="360" w:lineRule="exact"/>
              <w:jc w:val="center"/>
              <w:rPr>
                <w:rFonts w:cs="Times New Roman"/>
                <w:color w:val="auto"/>
                <w:szCs w:val="21"/>
              </w:rPr>
            </w:pPr>
          </w:p>
        </w:tc>
        <w:tc>
          <w:tcPr>
            <w:tcW w:w="1945" w:type="dxa"/>
            <w:vAlign w:val="center"/>
          </w:tcPr>
          <w:p w14:paraId="58FCC0BB">
            <w:pPr>
              <w:spacing w:after="0" w:line="360" w:lineRule="exact"/>
              <w:jc w:val="center"/>
              <w:rPr>
                <w:rFonts w:cs="Times New Roman"/>
                <w:color w:val="auto"/>
                <w:szCs w:val="21"/>
              </w:rPr>
            </w:pPr>
            <w:r>
              <w:rPr>
                <w:rFonts w:cs="Times New Roman"/>
                <w:color w:val="auto"/>
                <w:szCs w:val="21"/>
              </w:rPr>
              <w:t>响应文件有效期</w:t>
            </w:r>
          </w:p>
        </w:tc>
        <w:tc>
          <w:tcPr>
            <w:tcW w:w="5307" w:type="dxa"/>
            <w:vAlign w:val="center"/>
          </w:tcPr>
          <w:p w14:paraId="7D376517">
            <w:pPr>
              <w:spacing w:after="0" w:line="360" w:lineRule="exact"/>
              <w:rPr>
                <w:rFonts w:cs="Times New Roman"/>
                <w:color w:val="auto"/>
                <w:szCs w:val="21"/>
              </w:rPr>
            </w:pPr>
            <w:r>
              <w:rPr>
                <w:rFonts w:cs="Times New Roman"/>
                <w:color w:val="auto"/>
                <w:szCs w:val="21"/>
              </w:rPr>
              <w:t>不符合响应文件有效期90天规定。</w:t>
            </w:r>
          </w:p>
        </w:tc>
      </w:tr>
      <w:tr w14:paraId="53A6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7" w:type="dxa"/>
            <w:vMerge w:val="continue"/>
            <w:vAlign w:val="center"/>
          </w:tcPr>
          <w:p w14:paraId="39CA8F32">
            <w:pPr>
              <w:spacing w:after="0" w:line="360" w:lineRule="exact"/>
              <w:jc w:val="center"/>
              <w:rPr>
                <w:rFonts w:cs="Times New Roman"/>
                <w:color w:val="auto"/>
                <w:szCs w:val="21"/>
              </w:rPr>
            </w:pPr>
          </w:p>
        </w:tc>
        <w:tc>
          <w:tcPr>
            <w:tcW w:w="1945" w:type="dxa"/>
            <w:vAlign w:val="center"/>
          </w:tcPr>
          <w:p w14:paraId="184FBA18">
            <w:pPr>
              <w:spacing w:after="0" w:line="360" w:lineRule="exact"/>
              <w:jc w:val="center"/>
              <w:rPr>
                <w:rFonts w:cs="Times New Roman"/>
                <w:color w:val="auto"/>
                <w:szCs w:val="21"/>
              </w:rPr>
            </w:pPr>
            <w:r>
              <w:rPr>
                <w:rFonts w:cs="Times New Roman"/>
                <w:color w:val="auto"/>
                <w:szCs w:val="21"/>
              </w:rPr>
              <w:t>响应方案</w:t>
            </w:r>
          </w:p>
        </w:tc>
        <w:tc>
          <w:tcPr>
            <w:tcW w:w="5307" w:type="dxa"/>
            <w:vAlign w:val="center"/>
          </w:tcPr>
          <w:p w14:paraId="6F5C4961">
            <w:pPr>
              <w:spacing w:after="0" w:line="360" w:lineRule="exact"/>
              <w:rPr>
                <w:rFonts w:cs="Times New Roman"/>
                <w:color w:val="auto"/>
                <w:szCs w:val="21"/>
              </w:rPr>
            </w:pPr>
            <w:r>
              <w:rPr>
                <w:rFonts w:cs="Times New Roman"/>
                <w:bCs/>
                <w:color w:val="auto"/>
                <w:szCs w:val="21"/>
              </w:rPr>
              <w:t>对采购文件的实质性要求未作出满足性或更有利于采购人的响应（允许偏离的除外）；响应方案非唯一性</w:t>
            </w:r>
            <w:r>
              <w:rPr>
                <w:rFonts w:cs="Times New Roman"/>
                <w:color w:val="auto"/>
                <w:szCs w:val="21"/>
              </w:rPr>
              <w:t>。</w:t>
            </w:r>
          </w:p>
        </w:tc>
      </w:tr>
      <w:tr w14:paraId="5B58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0B2821C5">
            <w:pPr>
              <w:spacing w:after="0" w:line="360" w:lineRule="exact"/>
              <w:jc w:val="center"/>
              <w:rPr>
                <w:rFonts w:cs="Times New Roman"/>
                <w:color w:val="auto"/>
                <w:szCs w:val="21"/>
              </w:rPr>
            </w:pPr>
          </w:p>
        </w:tc>
        <w:tc>
          <w:tcPr>
            <w:tcW w:w="1945" w:type="dxa"/>
            <w:vAlign w:val="center"/>
          </w:tcPr>
          <w:p w14:paraId="169040D7">
            <w:pPr>
              <w:spacing w:after="0" w:line="360" w:lineRule="exact"/>
              <w:jc w:val="center"/>
              <w:rPr>
                <w:rFonts w:cs="Times New Roman"/>
                <w:color w:val="auto"/>
                <w:szCs w:val="21"/>
              </w:rPr>
            </w:pPr>
            <w:r>
              <w:rPr>
                <w:rFonts w:cs="Times New Roman"/>
                <w:color w:val="auto"/>
                <w:szCs w:val="21"/>
              </w:rPr>
              <w:t>质量、质保期要求</w:t>
            </w:r>
          </w:p>
        </w:tc>
        <w:tc>
          <w:tcPr>
            <w:tcW w:w="5307" w:type="dxa"/>
            <w:vAlign w:val="center"/>
          </w:tcPr>
          <w:p w14:paraId="15F1DC29">
            <w:pPr>
              <w:spacing w:after="0" w:line="360" w:lineRule="exact"/>
              <w:rPr>
                <w:rFonts w:cs="Times New Roman"/>
                <w:color w:val="auto"/>
                <w:szCs w:val="21"/>
              </w:rPr>
            </w:pPr>
            <w:r>
              <w:rPr>
                <w:rFonts w:cs="Times New Roman"/>
                <w:color w:val="auto"/>
                <w:szCs w:val="21"/>
              </w:rPr>
              <w:t>不符合“采购内容及要求”规定。</w:t>
            </w:r>
          </w:p>
        </w:tc>
      </w:tr>
      <w:tr w14:paraId="20F3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69C805E5">
            <w:pPr>
              <w:spacing w:after="0" w:line="360" w:lineRule="exact"/>
              <w:jc w:val="center"/>
              <w:rPr>
                <w:rFonts w:cs="Times New Roman"/>
                <w:color w:val="auto"/>
                <w:szCs w:val="21"/>
              </w:rPr>
            </w:pPr>
          </w:p>
        </w:tc>
        <w:tc>
          <w:tcPr>
            <w:tcW w:w="1945" w:type="dxa"/>
            <w:vAlign w:val="center"/>
          </w:tcPr>
          <w:p w14:paraId="5467B26A">
            <w:pPr>
              <w:spacing w:after="0" w:line="360" w:lineRule="exact"/>
              <w:jc w:val="center"/>
              <w:rPr>
                <w:rFonts w:cs="Times New Roman"/>
                <w:color w:val="auto"/>
                <w:szCs w:val="21"/>
              </w:rPr>
            </w:pPr>
            <w:r>
              <w:rPr>
                <w:rFonts w:cs="Times New Roman"/>
                <w:color w:val="auto"/>
                <w:szCs w:val="21"/>
              </w:rPr>
              <w:t>交货期及安装工期</w:t>
            </w:r>
          </w:p>
        </w:tc>
        <w:tc>
          <w:tcPr>
            <w:tcW w:w="5307" w:type="dxa"/>
            <w:vAlign w:val="center"/>
          </w:tcPr>
          <w:p w14:paraId="610A5897">
            <w:pPr>
              <w:spacing w:after="0" w:line="360" w:lineRule="exact"/>
              <w:rPr>
                <w:rFonts w:cs="Times New Roman"/>
                <w:color w:val="auto"/>
                <w:szCs w:val="21"/>
              </w:rPr>
            </w:pPr>
            <w:r>
              <w:rPr>
                <w:rFonts w:cs="Times New Roman"/>
                <w:color w:val="auto"/>
                <w:szCs w:val="21"/>
              </w:rPr>
              <w:t>不符合“采购内容及要求”规定。</w:t>
            </w:r>
          </w:p>
        </w:tc>
      </w:tr>
      <w:tr w14:paraId="0614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19CFFF5A">
            <w:pPr>
              <w:spacing w:after="0" w:line="360" w:lineRule="exact"/>
              <w:jc w:val="center"/>
              <w:rPr>
                <w:rFonts w:cs="Times New Roman"/>
                <w:color w:val="auto"/>
                <w:szCs w:val="21"/>
              </w:rPr>
            </w:pPr>
          </w:p>
        </w:tc>
        <w:tc>
          <w:tcPr>
            <w:tcW w:w="1945" w:type="dxa"/>
            <w:vAlign w:val="center"/>
          </w:tcPr>
          <w:p w14:paraId="1DCE3B81">
            <w:pPr>
              <w:spacing w:after="0" w:line="360" w:lineRule="exact"/>
              <w:jc w:val="center"/>
              <w:rPr>
                <w:rFonts w:cs="Times New Roman"/>
                <w:color w:val="auto"/>
                <w:szCs w:val="21"/>
              </w:rPr>
            </w:pPr>
            <w:r>
              <w:rPr>
                <w:rFonts w:cs="Times New Roman"/>
                <w:color w:val="auto"/>
                <w:szCs w:val="21"/>
              </w:rPr>
              <w:t>其他</w:t>
            </w:r>
          </w:p>
        </w:tc>
        <w:tc>
          <w:tcPr>
            <w:tcW w:w="5307" w:type="dxa"/>
            <w:vAlign w:val="center"/>
          </w:tcPr>
          <w:p w14:paraId="21C71B3D">
            <w:pPr>
              <w:spacing w:after="0" w:line="360" w:lineRule="exact"/>
              <w:rPr>
                <w:rFonts w:cs="Times New Roman"/>
                <w:color w:val="auto"/>
                <w:szCs w:val="21"/>
              </w:rPr>
            </w:pPr>
            <w:r>
              <w:rPr>
                <w:rFonts w:cs="Times New Roman"/>
                <w:color w:val="auto"/>
                <w:szCs w:val="21"/>
              </w:rPr>
              <w:t>存在其他与采购文件相违背，评审小组不能接受的条件。</w:t>
            </w:r>
          </w:p>
        </w:tc>
      </w:tr>
      <w:tr w14:paraId="623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7" w:type="dxa"/>
            <w:vMerge w:val="restart"/>
            <w:vAlign w:val="center"/>
          </w:tcPr>
          <w:p w14:paraId="718E6697">
            <w:pPr>
              <w:spacing w:after="0" w:line="360" w:lineRule="exact"/>
              <w:jc w:val="center"/>
              <w:rPr>
                <w:rFonts w:cs="Times New Roman"/>
                <w:color w:val="auto"/>
                <w:szCs w:val="21"/>
              </w:rPr>
            </w:pPr>
            <w:r>
              <w:rPr>
                <w:rFonts w:cs="Times New Roman"/>
                <w:color w:val="auto"/>
                <w:szCs w:val="21"/>
              </w:rPr>
              <w:t>报价响应文件否决情形</w:t>
            </w:r>
          </w:p>
        </w:tc>
        <w:tc>
          <w:tcPr>
            <w:tcW w:w="1945" w:type="dxa"/>
            <w:vAlign w:val="center"/>
          </w:tcPr>
          <w:p w14:paraId="6095C2EF">
            <w:pPr>
              <w:spacing w:after="0" w:line="360" w:lineRule="exact"/>
              <w:jc w:val="center"/>
              <w:rPr>
                <w:rFonts w:cs="Times New Roman"/>
                <w:color w:val="auto"/>
                <w:szCs w:val="21"/>
              </w:rPr>
            </w:pPr>
            <w:r>
              <w:rPr>
                <w:rFonts w:cs="Times New Roman"/>
                <w:color w:val="auto"/>
                <w:szCs w:val="21"/>
              </w:rPr>
              <w:t>报价要求</w:t>
            </w:r>
          </w:p>
        </w:tc>
        <w:tc>
          <w:tcPr>
            <w:tcW w:w="5307" w:type="dxa"/>
            <w:vAlign w:val="center"/>
          </w:tcPr>
          <w:p w14:paraId="34BB6980">
            <w:pPr>
              <w:spacing w:after="0" w:line="360" w:lineRule="exact"/>
              <w:rPr>
                <w:rFonts w:cs="Times New Roman"/>
                <w:color w:val="auto"/>
                <w:szCs w:val="21"/>
              </w:rPr>
            </w:pPr>
            <w:r>
              <w:rPr>
                <w:rFonts w:cs="Times New Roman"/>
                <w:color w:val="auto"/>
                <w:szCs w:val="21"/>
              </w:rPr>
              <w:t>未按采购文件提供的报价格式进行报价；报价超过最高限价。</w:t>
            </w:r>
          </w:p>
        </w:tc>
      </w:tr>
      <w:tr w14:paraId="0F2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7" w:type="dxa"/>
            <w:vMerge w:val="continue"/>
            <w:vAlign w:val="center"/>
          </w:tcPr>
          <w:p w14:paraId="2640420E">
            <w:pPr>
              <w:spacing w:after="0" w:line="360" w:lineRule="exact"/>
              <w:jc w:val="center"/>
              <w:rPr>
                <w:rFonts w:cs="Times New Roman"/>
                <w:color w:val="auto"/>
                <w:szCs w:val="21"/>
              </w:rPr>
            </w:pPr>
          </w:p>
        </w:tc>
        <w:tc>
          <w:tcPr>
            <w:tcW w:w="1945" w:type="dxa"/>
            <w:vAlign w:val="center"/>
          </w:tcPr>
          <w:p w14:paraId="38083802">
            <w:pPr>
              <w:spacing w:after="0" w:line="360" w:lineRule="exact"/>
              <w:jc w:val="center"/>
              <w:rPr>
                <w:rFonts w:cs="Times New Roman"/>
                <w:color w:val="auto"/>
                <w:szCs w:val="21"/>
              </w:rPr>
            </w:pPr>
            <w:r>
              <w:rPr>
                <w:rFonts w:cs="Times New Roman"/>
                <w:color w:val="auto"/>
                <w:szCs w:val="21"/>
              </w:rPr>
              <w:t>税率</w:t>
            </w:r>
          </w:p>
        </w:tc>
        <w:tc>
          <w:tcPr>
            <w:tcW w:w="5307" w:type="dxa"/>
            <w:vAlign w:val="center"/>
          </w:tcPr>
          <w:p w14:paraId="03FA19A9">
            <w:pPr>
              <w:spacing w:after="0" w:line="360" w:lineRule="exact"/>
              <w:rPr>
                <w:rFonts w:cs="Times New Roman"/>
                <w:color w:val="auto"/>
                <w:szCs w:val="21"/>
              </w:rPr>
            </w:pPr>
            <w:r>
              <w:rPr>
                <w:rFonts w:cs="Times New Roman"/>
                <w:color w:val="auto"/>
                <w:szCs w:val="21"/>
              </w:rPr>
              <w:t>未按采购文件要求填报的。</w:t>
            </w:r>
          </w:p>
        </w:tc>
      </w:tr>
      <w:tr w14:paraId="67A0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7" w:type="dxa"/>
            <w:vMerge w:val="continue"/>
            <w:vAlign w:val="center"/>
          </w:tcPr>
          <w:p w14:paraId="73693BC1">
            <w:pPr>
              <w:spacing w:after="0" w:line="360" w:lineRule="exact"/>
              <w:jc w:val="center"/>
              <w:rPr>
                <w:rFonts w:cs="Times New Roman"/>
                <w:color w:val="auto"/>
                <w:szCs w:val="21"/>
              </w:rPr>
            </w:pPr>
          </w:p>
        </w:tc>
        <w:tc>
          <w:tcPr>
            <w:tcW w:w="1945" w:type="dxa"/>
            <w:vAlign w:val="center"/>
          </w:tcPr>
          <w:p w14:paraId="74F99762">
            <w:pPr>
              <w:spacing w:after="0" w:line="360" w:lineRule="exact"/>
              <w:jc w:val="center"/>
              <w:rPr>
                <w:rFonts w:cs="Times New Roman"/>
                <w:color w:val="auto"/>
                <w:szCs w:val="21"/>
              </w:rPr>
            </w:pPr>
            <w:r>
              <w:rPr>
                <w:rFonts w:cs="Times New Roman"/>
                <w:color w:val="auto"/>
                <w:szCs w:val="21"/>
              </w:rPr>
              <w:t>报价格式</w:t>
            </w:r>
          </w:p>
        </w:tc>
        <w:tc>
          <w:tcPr>
            <w:tcW w:w="5307" w:type="dxa"/>
            <w:vAlign w:val="center"/>
          </w:tcPr>
          <w:p w14:paraId="75E743F5">
            <w:pPr>
              <w:spacing w:after="0" w:line="360" w:lineRule="exact"/>
              <w:rPr>
                <w:rFonts w:cs="Times New Roman"/>
                <w:color w:val="auto"/>
                <w:szCs w:val="21"/>
              </w:rPr>
            </w:pPr>
            <w:r>
              <w:rPr>
                <w:rFonts w:cs="Times New Roman"/>
                <w:color w:val="auto"/>
                <w:szCs w:val="21"/>
              </w:rPr>
              <w:t>同一项目有两个或以上报价，且未声明哪一个有效。</w:t>
            </w:r>
          </w:p>
        </w:tc>
      </w:tr>
      <w:tr w14:paraId="141F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7" w:type="dxa"/>
            <w:vMerge w:val="continue"/>
            <w:vAlign w:val="center"/>
          </w:tcPr>
          <w:p w14:paraId="7CF27B6D">
            <w:pPr>
              <w:spacing w:after="0" w:line="360" w:lineRule="exact"/>
              <w:jc w:val="center"/>
              <w:rPr>
                <w:rFonts w:cs="Times New Roman"/>
                <w:color w:val="auto"/>
                <w:szCs w:val="21"/>
              </w:rPr>
            </w:pPr>
          </w:p>
        </w:tc>
        <w:tc>
          <w:tcPr>
            <w:tcW w:w="1945" w:type="dxa"/>
            <w:vAlign w:val="center"/>
          </w:tcPr>
          <w:p w14:paraId="309BE063">
            <w:pPr>
              <w:spacing w:after="0" w:line="360" w:lineRule="exact"/>
              <w:jc w:val="center"/>
              <w:rPr>
                <w:rFonts w:cs="Times New Roman"/>
                <w:color w:val="auto"/>
                <w:szCs w:val="21"/>
              </w:rPr>
            </w:pPr>
            <w:r>
              <w:rPr>
                <w:rFonts w:cs="Times New Roman"/>
                <w:color w:val="auto"/>
                <w:szCs w:val="21"/>
              </w:rPr>
              <w:t>报价合理性</w:t>
            </w:r>
          </w:p>
        </w:tc>
        <w:tc>
          <w:tcPr>
            <w:tcW w:w="5307" w:type="dxa"/>
            <w:vAlign w:val="center"/>
          </w:tcPr>
          <w:p w14:paraId="36F57EAC">
            <w:pPr>
              <w:spacing w:after="0" w:line="360" w:lineRule="exact"/>
              <w:rPr>
                <w:rFonts w:cs="Times New Roman"/>
                <w:color w:val="auto"/>
                <w:szCs w:val="21"/>
              </w:rPr>
            </w:pPr>
            <w:r>
              <w:rPr>
                <w:rFonts w:cs="Times New Roman"/>
                <w:color w:val="auto"/>
                <w:szCs w:val="21"/>
              </w:rPr>
              <w:t>经评判，供应商的报价低于成本价。</w:t>
            </w:r>
          </w:p>
        </w:tc>
      </w:tr>
    </w:tbl>
    <w:p w14:paraId="46300DA4">
      <w:pPr>
        <w:pStyle w:val="17"/>
        <w:spacing w:after="0" w:line="500" w:lineRule="exact"/>
        <w:ind w:firstLine="480"/>
        <w:rPr>
          <w:rFonts w:hint="eastAsia"/>
          <w:color w:val="auto"/>
          <w:kern w:val="0"/>
          <w:sz w:val="24"/>
          <w:lang w:eastAsia="zh-CN"/>
        </w:rPr>
      </w:pPr>
      <w:r>
        <w:rPr>
          <w:color w:val="auto"/>
          <w:kern w:val="0"/>
          <w:sz w:val="24"/>
        </w:rPr>
        <w:t>本项目采用综合评估法。具体评分标准如下：</w:t>
      </w:r>
    </w:p>
    <w:tbl>
      <w:tblPr>
        <w:tblStyle w:val="1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15"/>
        <w:gridCol w:w="3315"/>
        <w:gridCol w:w="2667"/>
      </w:tblGrid>
      <w:tr w14:paraId="41E0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94" w:type="dxa"/>
            <w:gridSpan w:val="2"/>
            <w:tcBorders>
              <w:top w:val="single" w:color="auto" w:sz="4" w:space="0"/>
              <w:left w:val="single" w:color="auto" w:sz="4" w:space="0"/>
              <w:bottom w:val="single" w:color="auto" w:sz="4" w:space="0"/>
              <w:right w:val="single" w:color="auto" w:sz="4" w:space="0"/>
            </w:tcBorders>
            <w:noWrap/>
            <w:vAlign w:val="center"/>
          </w:tcPr>
          <w:p w14:paraId="49AB97B1">
            <w:pPr>
              <w:spacing w:line="24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315" w:type="dxa"/>
            <w:tcBorders>
              <w:top w:val="single" w:color="auto" w:sz="4" w:space="0"/>
              <w:left w:val="single" w:color="auto" w:sz="4" w:space="0"/>
              <w:bottom w:val="single" w:color="auto" w:sz="4" w:space="0"/>
              <w:right w:val="single" w:color="auto" w:sz="4" w:space="0"/>
            </w:tcBorders>
            <w:noWrap/>
            <w:vAlign w:val="center"/>
          </w:tcPr>
          <w:p w14:paraId="175BBD7D">
            <w:pPr>
              <w:spacing w:line="24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评分标准</w:t>
            </w:r>
          </w:p>
        </w:tc>
        <w:tc>
          <w:tcPr>
            <w:tcW w:w="2667" w:type="dxa"/>
            <w:tcBorders>
              <w:top w:val="single" w:color="auto" w:sz="4" w:space="0"/>
              <w:left w:val="single" w:color="auto" w:sz="4" w:space="0"/>
              <w:bottom w:val="single" w:color="auto" w:sz="4" w:space="0"/>
              <w:right w:val="single" w:color="auto" w:sz="4" w:space="0"/>
            </w:tcBorders>
            <w:noWrap/>
            <w:vAlign w:val="center"/>
          </w:tcPr>
          <w:p w14:paraId="390F3939">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23A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79" w:type="dxa"/>
            <w:vMerge w:val="restart"/>
            <w:tcBorders>
              <w:top w:val="single" w:color="auto" w:sz="4" w:space="0"/>
              <w:left w:val="single" w:color="auto" w:sz="4" w:space="0"/>
              <w:right w:val="single" w:color="auto" w:sz="4" w:space="0"/>
            </w:tcBorders>
            <w:noWrap/>
            <w:vAlign w:val="center"/>
          </w:tcPr>
          <w:p w14:paraId="3277D48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商务技术响应文件评分标准</w:t>
            </w:r>
          </w:p>
          <w:p w14:paraId="308D2FCE">
            <w:pPr>
              <w:pStyle w:val="25"/>
              <w:rPr>
                <w:rFonts w:hint="eastAsia" w:hAnsi="宋体" w:eastAsia="宋体"/>
                <w:color w:val="auto"/>
                <w:sz w:val="21"/>
                <w:szCs w:val="21"/>
                <w:highlight w:val="none"/>
              </w:rPr>
            </w:pPr>
            <w:r>
              <w:rPr>
                <w:rFonts w:hint="eastAsia" w:hAnsi="宋体"/>
                <w:color w:val="auto"/>
                <w:sz w:val="21"/>
                <w:szCs w:val="21"/>
                <w:highlight w:val="none"/>
              </w:rPr>
              <w:t>（0～</w:t>
            </w:r>
            <w:r>
              <w:rPr>
                <w:rFonts w:hint="eastAsia" w:hAnsi="宋体"/>
                <w:color w:val="auto"/>
                <w:sz w:val="21"/>
                <w:szCs w:val="21"/>
                <w:highlight w:val="none"/>
                <w:lang w:val="en-US" w:eastAsia="zh-CN"/>
              </w:rPr>
              <w:t>40</w:t>
            </w:r>
            <w:r>
              <w:rPr>
                <w:rFonts w:hint="eastAsia" w:hAnsi="宋体"/>
                <w:color w:val="auto"/>
                <w:sz w:val="21"/>
                <w:szCs w:val="21"/>
                <w:highlight w:val="none"/>
              </w:rPr>
              <w:t>分）</w:t>
            </w:r>
          </w:p>
        </w:tc>
        <w:tc>
          <w:tcPr>
            <w:tcW w:w="1815" w:type="dxa"/>
            <w:tcBorders>
              <w:top w:val="single" w:color="auto" w:sz="4" w:space="0"/>
              <w:left w:val="single" w:color="auto" w:sz="4" w:space="0"/>
              <w:bottom w:val="single" w:color="auto" w:sz="4" w:space="0"/>
              <w:right w:val="single" w:color="auto" w:sz="4" w:space="0"/>
            </w:tcBorders>
            <w:noWrap/>
            <w:vAlign w:val="center"/>
          </w:tcPr>
          <w:p w14:paraId="441BCEF8">
            <w:pPr>
              <w:numPr>
                <w:ilvl w:val="0"/>
                <w:numId w:val="0"/>
              </w:num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rPr>
              <w:t>供应商同类项目业绩</w:t>
            </w:r>
          </w:p>
          <w:p w14:paraId="629A3927">
            <w:pPr>
              <w:numPr>
                <w:ilvl w:val="0"/>
                <w:numId w:val="0"/>
              </w:numPr>
              <w:spacing w:line="240" w:lineRule="auto"/>
              <w:ind w:firstLine="420" w:firstLineChars="200"/>
              <w:jc w:val="both"/>
              <w:rPr>
                <w:rFonts w:ascii="宋体" w:hAnsi="宋体" w:eastAsia="宋体" w:cs="宋体"/>
                <w:color w:val="auto"/>
                <w:szCs w:val="21"/>
                <w:highlight w:val="none"/>
              </w:rPr>
            </w:pP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top"/>
          </w:tcPr>
          <w:p w14:paraId="5AE37A23">
            <w:pPr>
              <w:widowControl/>
              <w:adjustRightInd w:val="0"/>
              <w:snapToGrid w:val="0"/>
              <w:ind w:firstLine="210" w:firstLineChars="100"/>
              <w:rPr>
                <w:rFonts w:ascii="宋体" w:hAnsi="宋体" w:eastAsia="宋体" w:cs="宋体"/>
                <w:color w:val="auto"/>
                <w:szCs w:val="21"/>
                <w:highlight w:val="none"/>
              </w:rPr>
            </w:pPr>
            <w:r>
              <w:rPr>
                <w:rFonts w:hint="eastAsia" w:ascii="宋体" w:hAnsi="宋体" w:cs="宋体"/>
                <w:color w:val="auto"/>
                <w:sz w:val="21"/>
                <w:szCs w:val="21"/>
                <w:highlight w:val="none"/>
                <w:lang w:val="en-US" w:eastAsia="zh-CN"/>
              </w:rPr>
              <w:t>1.1 供应商</w:t>
            </w:r>
            <w:r>
              <w:rPr>
                <w:rFonts w:hint="eastAsia" w:ascii="宋体" w:hAnsi="宋体" w:eastAsia="宋体" w:cs="宋体"/>
                <w:color w:val="auto"/>
                <w:sz w:val="21"/>
                <w:szCs w:val="21"/>
                <w:highlight w:val="none"/>
                <w:lang w:val="en-US" w:eastAsia="zh-CN"/>
              </w:rPr>
              <w:t>自202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年1月1日（含）以来（以合同签订合同时间为准），完成过类似加热设备且功率大</w:t>
            </w:r>
            <w:r>
              <w:rPr>
                <w:rFonts w:hint="eastAsia" w:ascii="宋体" w:hAnsi="宋体" w:cs="宋体"/>
                <w:color w:val="auto"/>
                <w:sz w:val="21"/>
                <w:szCs w:val="21"/>
                <w:highlight w:val="none"/>
                <w:lang w:val="en-US" w:eastAsia="zh-CN"/>
              </w:rPr>
              <w:t>于等于</w:t>
            </w:r>
            <w:r>
              <w:rPr>
                <w:rFonts w:hint="eastAsia" w:ascii="宋体" w:hAnsi="宋体" w:eastAsia="宋体" w:cs="宋体"/>
                <w:color w:val="auto"/>
                <w:sz w:val="21"/>
                <w:szCs w:val="21"/>
                <w:highlight w:val="none"/>
                <w:lang w:val="en-US" w:eastAsia="zh-CN"/>
              </w:rPr>
              <w:t>合同要求的项目满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个得1分，最高得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1BA32BC6">
            <w:pPr>
              <w:widowControl/>
              <w:adjustRightInd w:val="0"/>
              <w:snapToGrid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64C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79" w:type="dxa"/>
            <w:vMerge w:val="continue"/>
            <w:tcBorders>
              <w:left w:val="single" w:color="auto" w:sz="4" w:space="0"/>
              <w:right w:val="single" w:color="auto" w:sz="4" w:space="0"/>
            </w:tcBorders>
            <w:noWrap/>
            <w:vAlign w:val="center"/>
          </w:tcPr>
          <w:p w14:paraId="29E7031D">
            <w:pPr>
              <w:pStyle w:val="25"/>
              <w:rPr>
                <w:rFonts w:hint="eastAsia" w:hAnsi="宋体"/>
                <w:color w:val="auto"/>
                <w:sz w:val="21"/>
                <w:szCs w:val="21"/>
                <w:highlight w:val="none"/>
              </w:rPr>
            </w:pPr>
          </w:p>
        </w:tc>
        <w:tc>
          <w:tcPr>
            <w:tcW w:w="1815" w:type="dxa"/>
            <w:vMerge w:val="restart"/>
            <w:tcBorders>
              <w:top w:val="single" w:color="auto" w:sz="4" w:space="0"/>
              <w:left w:val="single" w:color="auto" w:sz="4" w:space="0"/>
              <w:right w:val="single" w:color="auto" w:sz="4" w:space="0"/>
            </w:tcBorders>
            <w:noWrap/>
            <w:vAlign w:val="center"/>
          </w:tcPr>
          <w:p w14:paraId="1DFE4C15">
            <w:pPr>
              <w:widowControl/>
              <w:numPr>
                <w:ilvl w:val="0"/>
                <w:numId w:val="0"/>
              </w:numPr>
              <w:adjustRightInd w:val="0"/>
              <w:snapToGrid w:val="0"/>
              <w:jc w:val="center"/>
              <w:rPr>
                <w:rFonts w:hint="eastAsia" w:ascii="宋体" w:hAnsi="宋体" w:eastAsia="宋体" w:cs="宋体"/>
                <w:color w:val="auto"/>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lang w:val="en-US" w:eastAsia="zh-CN"/>
              </w:rPr>
              <w:t>厂家</w:t>
            </w:r>
            <w:r>
              <w:rPr>
                <w:rFonts w:hint="eastAsia" w:ascii="宋体" w:hAnsi="宋体" w:eastAsia="宋体" w:cs="宋体"/>
                <w:color w:val="auto"/>
                <w:szCs w:val="21"/>
                <w:highlight w:val="none"/>
              </w:rPr>
              <w:t>核心技术研发能力</w:t>
            </w:r>
          </w:p>
          <w:p w14:paraId="1A712A23">
            <w:pPr>
              <w:widowControl/>
              <w:numPr>
                <w:ilvl w:val="0"/>
                <w:numId w:val="0"/>
              </w:num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215FB4FF">
            <w:pPr>
              <w:widowControl/>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有取得与本设备相关的</w:t>
            </w:r>
            <w:r>
              <w:rPr>
                <w:rFonts w:hint="eastAsia" w:ascii="宋体" w:hAnsi="宋体" w:eastAsia="宋体" w:cs="宋体"/>
                <w:color w:val="auto"/>
                <w:sz w:val="21"/>
                <w:szCs w:val="21"/>
                <w:highlight w:val="none"/>
                <w:lang w:val="en-US" w:eastAsia="zh-CN"/>
              </w:rPr>
              <w:t>发明</w:t>
            </w:r>
            <w:r>
              <w:rPr>
                <w:rFonts w:hint="eastAsia" w:ascii="宋体" w:hAnsi="宋体" w:eastAsia="宋体" w:cs="宋体"/>
                <w:color w:val="auto"/>
                <w:sz w:val="21"/>
                <w:szCs w:val="21"/>
                <w:highlight w:val="none"/>
              </w:rPr>
              <w:t>专利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每一项专利得1分，最高得3分；</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534C7438">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r w14:paraId="4E9B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79" w:type="dxa"/>
            <w:vMerge w:val="continue"/>
            <w:tcBorders>
              <w:left w:val="single" w:color="auto" w:sz="4" w:space="0"/>
              <w:right w:val="single" w:color="auto" w:sz="4" w:space="0"/>
            </w:tcBorders>
            <w:noWrap/>
            <w:vAlign w:val="center"/>
          </w:tcPr>
          <w:p w14:paraId="2EBA1C08">
            <w:pPr>
              <w:pStyle w:val="25"/>
              <w:rPr>
                <w:rFonts w:hint="eastAsia" w:hAnsi="宋体"/>
                <w:color w:val="auto"/>
                <w:sz w:val="21"/>
                <w:szCs w:val="21"/>
                <w:highlight w:val="none"/>
              </w:rPr>
            </w:pPr>
          </w:p>
        </w:tc>
        <w:tc>
          <w:tcPr>
            <w:tcW w:w="1815" w:type="dxa"/>
            <w:vMerge w:val="continue"/>
            <w:tcBorders>
              <w:left w:val="single" w:color="auto" w:sz="4" w:space="0"/>
              <w:right w:val="single" w:color="auto" w:sz="4" w:space="0"/>
            </w:tcBorders>
            <w:noWrap/>
            <w:vAlign w:val="center"/>
          </w:tcPr>
          <w:p w14:paraId="02A383A7">
            <w:pPr>
              <w:widowControl/>
              <w:adjustRightInd w:val="0"/>
              <w:snapToGrid w:val="0"/>
              <w:jc w:val="center"/>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57D83902">
            <w:pPr>
              <w:widowControl/>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cs="宋体"/>
                <w:color w:val="auto"/>
                <w:sz w:val="21"/>
                <w:szCs w:val="21"/>
                <w:highlight w:val="none"/>
                <w:lang w:val="en-US" w:eastAsia="zh-CN"/>
              </w:rPr>
              <w:t xml:space="preserve"> 类似</w:t>
            </w:r>
            <w:r>
              <w:rPr>
                <w:rFonts w:hint="eastAsia" w:ascii="宋体" w:hAnsi="宋体" w:eastAsia="宋体" w:cs="宋体"/>
                <w:color w:val="auto"/>
                <w:sz w:val="21"/>
                <w:szCs w:val="21"/>
                <w:highlight w:val="none"/>
                <w:lang w:val="en-US" w:eastAsia="zh-CN"/>
              </w:rPr>
              <w:t>设备通过CE</w:t>
            </w:r>
            <w:r>
              <w:rPr>
                <w:rFonts w:hint="eastAsia" w:ascii="宋体" w:hAnsi="宋体" w:cs="宋体"/>
                <w:color w:val="auto"/>
                <w:sz w:val="21"/>
                <w:szCs w:val="21"/>
                <w:highlight w:val="none"/>
                <w:lang w:val="en-US" w:eastAsia="zh-CN"/>
              </w:rPr>
              <w:t>或3C</w:t>
            </w:r>
            <w:r>
              <w:rPr>
                <w:rFonts w:hint="eastAsia" w:ascii="宋体" w:hAnsi="宋体" w:eastAsia="宋体" w:cs="宋体"/>
                <w:color w:val="auto"/>
                <w:sz w:val="21"/>
                <w:szCs w:val="21"/>
                <w:highlight w:val="none"/>
                <w:lang w:val="en-US" w:eastAsia="zh-CN"/>
              </w:rPr>
              <w:t>认证。</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715674BD">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p>
        </w:tc>
      </w:tr>
      <w:tr w14:paraId="4E44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29A81280">
            <w:pPr>
              <w:spacing w:line="240" w:lineRule="auto"/>
              <w:jc w:val="center"/>
              <w:rPr>
                <w:rFonts w:hint="eastAsia" w:ascii="宋体" w:hAnsi="宋体" w:eastAsia="宋体" w:cs="宋体"/>
                <w:color w:val="auto"/>
                <w:szCs w:val="21"/>
                <w:highlight w:val="none"/>
              </w:rPr>
            </w:pPr>
          </w:p>
        </w:tc>
        <w:tc>
          <w:tcPr>
            <w:tcW w:w="1815" w:type="dxa"/>
            <w:vMerge w:val="restart"/>
            <w:tcBorders>
              <w:top w:val="single" w:color="auto" w:sz="4" w:space="0"/>
              <w:left w:val="single" w:color="auto" w:sz="4" w:space="0"/>
              <w:right w:val="single" w:color="auto" w:sz="4" w:space="0"/>
            </w:tcBorders>
            <w:noWrap/>
            <w:vAlign w:val="center"/>
          </w:tcPr>
          <w:p w14:paraId="07EF6C07">
            <w:pPr>
              <w:widowControl/>
              <w:numPr>
                <w:ilvl w:val="0"/>
                <w:numId w:val="0"/>
              </w:numPr>
              <w:jc w:val="left"/>
              <w:rPr>
                <w:rFonts w:hint="eastAsia" w:ascii="宋体" w:hAnsi="宋体" w:cs="宋体"/>
                <w:color w:val="auto"/>
                <w:szCs w:val="21"/>
                <w:highlight w:val="none"/>
                <w:lang w:val="en-US" w:eastAsia="zh-CN"/>
              </w:rPr>
            </w:pPr>
            <w:r>
              <w:rPr>
                <w:rFonts w:ascii="宋体" w:hAnsi="宋体" w:eastAsia="宋体" w:cs="宋体"/>
                <w:color w:val="auto"/>
                <w:kern w:val="2"/>
                <w:sz w:val="21"/>
                <w:szCs w:val="21"/>
                <w:lang w:val="en-US" w:eastAsia="zh-CN" w:bidi="ar-SA"/>
              </w:rPr>
              <w:t>3.</w:t>
            </w:r>
            <w:r>
              <w:rPr>
                <w:rFonts w:hint="eastAsia" w:ascii="宋体" w:hAnsi="宋体" w:eastAsia="宋体" w:cs="宋体"/>
                <w:color w:val="auto"/>
                <w:szCs w:val="21"/>
                <w:highlight w:val="none"/>
              </w:rPr>
              <w:t>响应方案的科学性、完整性及与需求的吻合程度</w:t>
            </w:r>
            <w:r>
              <w:rPr>
                <w:rFonts w:hint="eastAsia" w:ascii="宋体" w:hAnsi="宋体" w:cs="宋体"/>
                <w:color w:val="auto"/>
                <w:szCs w:val="21"/>
                <w:highlight w:val="none"/>
                <w:lang w:val="en-US" w:eastAsia="zh-CN"/>
              </w:rPr>
              <w:t xml:space="preserve">     </w:t>
            </w:r>
          </w:p>
          <w:p w14:paraId="1850B3F9">
            <w:pPr>
              <w:widowControl/>
              <w:numPr>
                <w:ilvl w:val="0"/>
                <w:numId w:val="0"/>
              </w:numPr>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6CC37351">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.1对</w:t>
            </w:r>
            <w:r>
              <w:rPr>
                <w:rFonts w:hint="eastAsia" w:ascii="宋体" w:hAnsi="宋体" w:eastAsia="宋体" w:cs="宋体"/>
                <w:color w:val="auto"/>
                <w:szCs w:val="21"/>
                <w:highlight w:val="none"/>
              </w:rPr>
              <w:t>本合同设备的原理、本体结构、</w:t>
            </w:r>
            <w:r>
              <w:rPr>
                <w:rFonts w:hint="eastAsia" w:ascii="宋体" w:hAnsi="宋体" w:eastAsia="宋体" w:cs="宋体"/>
                <w:color w:val="auto"/>
                <w:szCs w:val="21"/>
                <w:highlight w:val="none"/>
                <w:lang w:val="en-US" w:eastAsia="zh-CN"/>
              </w:rPr>
              <w:t>加热控制方式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温控调节</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val="en-US" w:eastAsia="zh-CN"/>
              </w:rPr>
              <w:t>产线区域自动化程度</w:t>
            </w:r>
            <w:r>
              <w:rPr>
                <w:rFonts w:hint="eastAsia" w:ascii="宋体" w:hAnsi="宋体" w:eastAsia="宋体" w:cs="宋体"/>
                <w:color w:val="auto"/>
                <w:szCs w:val="21"/>
                <w:highlight w:val="none"/>
              </w:rPr>
              <w:t>等各部分的</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设计推荐方案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评估对比其总体设计方案的</w:t>
            </w:r>
            <w:r>
              <w:rPr>
                <w:rFonts w:hint="eastAsia" w:ascii="宋体" w:hAnsi="宋体" w:eastAsia="宋体" w:cs="宋体"/>
                <w:color w:val="auto"/>
                <w:szCs w:val="21"/>
                <w:highlight w:val="none"/>
              </w:rPr>
              <w:t>科学性、成熟</w:t>
            </w:r>
            <w:r>
              <w:rPr>
                <w:rFonts w:hint="eastAsia" w:ascii="宋体" w:hAnsi="宋体" w:eastAsia="宋体" w:cs="宋体"/>
                <w:color w:val="auto"/>
                <w:szCs w:val="21"/>
                <w:highlight w:val="none"/>
                <w:lang w:val="en-US" w:eastAsia="zh-CN"/>
              </w:rPr>
              <w:t>度</w:t>
            </w:r>
            <w:r>
              <w:rPr>
                <w:rFonts w:hint="eastAsia" w:ascii="宋体" w:hAnsi="宋体" w:eastAsia="宋体" w:cs="宋体"/>
                <w:color w:val="auto"/>
                <w:szCs w:val="21"/>
                <w:highlight w:val="none"/>
              </w:rPr>
              <w:t>、可靠性、合理性。</w:t>
            </w:r>
            <w:r>
              <w:rPr>
                <w:rFonts w:hint="eastAsia" w:ascii="宋体" w:hAnsi="宋体" w:cs="宋体"/>
                <w:color w:val="auto"/>
                <w:szCs w:val="21"/>
                <w:highlight w:val="none"/>
                <w:lang w:val="en-US" w:eastAsia="zh-CN"/>
              </w:rPr>
              <w:t>较好</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4349FF02">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3</w:t>
            </w:r>
          </w:p>
        </w:tc>
      </w:tr>
      <w:tr w14:paraId="681C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79" w:type="dxa"/>
            <w:vMerge w:val="continue"/>
            <w:tcBorders>
              <w:left w:val="single" w:color="auto" w:sz="4" w:space="0"/>
              <w:right w:val="single" w:color="auto" w:sz="4" w:space="0"/>
            </w:tcBorders>
            <w:noWrap/>
            <w:vAlign w:val="center"/>
          </w:tcPr>
          <w:p w14:paraId="2867807A">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40243011">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61889FC5">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.2 </w:t>
            </w:r>
            <w:r>
              <w:rPr>
                <w:rFonts w:hint="eastAsia" w:ascii="宋体" w:hAnsi="宋体" w:cs="宋体"/>
                <w:i w:val="0"/>
                <w:iCs w:val="0"/>
                <w:color w:val="auto"/>
                <w:sz w:val="21"/>
                <w:szCs w:val="21"/>
                <w:highlight w:val="none"/>
                <w:lang w:val="en-US" w:eastAsia="zh-CN"/>
              </w:rPr>
              <w:t>通过系统设计，对于铸锭温度的控制方式的合理性和先进性，特别是在非正常节拍下的控制方式的详细说明；以及对于区域设备（包括本体，炉体，电源，上下料机构的布置合理性和占用空间最小化</w:t>
            </w:r>
            <w:r>
              <w:rPr>
                <w:rFonts w:hint="eastAsia" w:ascii="宋体" w:hAnsi="宋体" w:cs="宋体"/>
                <w:i w:val="0"/>
                <w:iCs w:val="0"/>
                <w:color w:val="auto"/>
                <w:sz w:val="24"/>
                <w:szCs w:val="24"/>
                <w:highlight w:val="none"/>
                <w:lang w:val="en-US" w:eastAsia="zh-CN"/>
              </w:rPr>
              <w:t>。</w:t>
            </w:r>
            <w:r>
              <w:rPr>
                <w:rFonts w:hint="eastAsia" w:ascii="宋体" w:hAnsi="宋体" w:eastAsia="宋体" w:cs="宋体"/>
                <w:color w:val="auto"/>
                <w:szCs w:val="21"/>
                <w:highlight w:val="none"/>
                <w:lang w:val="en-US" w:eastAsia="zh-CN"/>
              </w:rPr>
              <w:t>优秀</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7EBBD4BA">
            <w:pPr>
              <w:widowControl/>
              <w:adjustRightInd w:val="0"/>
              <w:snapToGrid w:val="0"/>
              <w:jc w:val="center"/>
              <w:rPr>
                <w:rFonts w:hint="default"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6</w:t>
            </w:r>
          </w:p>
        </w:tc>
      </w:tr>
      <w:tr w14:paraId="1A9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302BD4FD">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3020A211">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30C7ABA6">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设备本身的安全﹑操作人员的安全保护系统</w:t>
            </w:r>
            <w:r>
              <w:rPr>
                <w:rFonts w:hint="eastAsia" w:ascii="宋体" w:hAnsi="宋体" w:eastAsia="宋体" w:cs="宋体"/>
                <w:color w:val="auto"/>
                <w:szCs w:val="21"/>
                <w:highlight w:val="none"/>
                <w:lang w:val="en-US" w:eastAsia="zh-CN"/>
              </w:rPr>
              <w:t>﹑设备操作的便捷友好性以及人机工程学的考量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778320F2">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3</w:t>
            </w:r>
          </w:p>
        </w:tc>
      </w:tr>
      <w:tr w14:paraId="036F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4C049498">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3FDD2174">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4C758905">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设备选择主要材料、主要配套设备配件、附件等的合理性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可靠性</w:t>
            </w:r>
            <w:r>
              <w:rPr>
                <w:rFonts w:hint="eastAsia" w:ascii="宋体" w:hAnsi="宋体" w:eastAsia="宋体" w:cs="宋体"/>
                <w:color w:val="auto"/>
                <w:szCs w:val="21"/>
                <w:highlight w:val="none"/>
                <w:lang w:val="en-US" w:eastAsia="zh-CN"/>
              </w:rPr>
              <w:t>和品牌口碑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优秀</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良好得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600530F1">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5</w:t>
            </w:r>
          </w:p>
        </w:tc>
      </w:tr>
      <w:tr w14:paraId="3BA4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60D3A67B">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bottom w:val="single" w:color="auto" w:sz="4" w:space="0"/>
              <w:right w:val="single" w:color="auto" w:sz="4" w:space="0"/>
            </w:tcBorders>
            <w:noWrap/>
            <w:vAlign w:val="center"/>
          </w:tcPr>
          <w:p w14:paraId="2F81D2D4">
            <w:pPr>
              <w:widowControl/>
              <w:jc w:val="left"/>
              <w:rPr>
                <w:rFonts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7B960E4E">
            <w:pPr>
              <w:widowControl/>
              <w:ind w:firstLine="210" w:firstLineChars="100"/>
              <w:jc w:val="left"/>
              <w:rPr>
                <w:rFonts w:ascii="宋体" w:hAnsi="宋体" w:eastAsia="宋体" w:cs="宋体"/>
                <w:color w:val="auto"/>
                <w:kern w:val="0"/>
                <w:sz w:val="21"/>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响应方案与技术需求的吻合程度，</w:t>
            </w:r>
            <w:r>
              <w:rPr>
                <w:rFonts w:hint="eastAsia" w:ascii="宋体" w:hAnsi="宋体" w:eastAsia="宋体" w:cs="宋体"/>
                <w:color w:val="auto"/>
                <w:szCs w:val="21"/>
                <w:highlight w:val="none"/>
                <w:lang w:val="en-US" w:eastAsia="zh-CN"/>
              </w:rPr>
              <w:t>是否全部满足</w:t>
            </w:r>
            <w:r>
              <w:rPr>
                <w:rFonts w:hint="eastAsia" w:ascii="宋体" w:hAnsi="宋体" w:cs="宋体"/>
                <w:i w:val="0"/>
                <w:iCs w:val="0"/>
                <w:color w:val="auto"/>
                <w:sz w:val="21"/>
                <w:szCs w:val="21"/>
                <w:highlight w:val="none"/>
                <w:lang w:val="en-US" w:eastAsia="zh-CN"/>
              </w:rPr>
              <w:t>招标文件的全部技术指标要求的（见第五章第三条款）</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全部满足得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分，偏离一项扣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，直至扣完为止</w:t>
            </w:r>
            <w:r>
              <w:rPr>
                <w:rFonts w:hint="eastAsia" w:ascii="宋体" w:hAnsi="宋体" w:eastAsia="宋体" w:cs="宋体"/>
                <w:color w:val="auto"/>
                <w:szCs w:val="21"/>
                <w:highlight w:val="none"/>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76C4F94C">
            <w:pPr>
              <w:widowControl/>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r>
      <w:tr w14:paraId="564B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79" w:type="dxa"/>
            <w:vMerge w:val="continue"/>
            <w:tcBorders>
              <w:left w:val="single" w:color="auto" w:sz="4" w:space="0"/>
              <w:right w:val="single" w:color="auto" w:sz="4" w:space="0"/>
            </w:tcBorders>
            <w:noWrap/>
            <w:vAlign w:val="center"/>
          </w:tcPr>
          <w:p w14:paraId="6FB23138">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5AF97C9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Cs w:val="21"/>
                <w:highlight w:val="none"/>
              </w:rPr>
              <w:t>生产能力和现场管理情况</w:t>
            </w:r>
          </w:p>
          <w:p w14:paraId="47FF8375">
            <w:pPr>
              <w:numPr>
                <w:ilvl w:val="0"/>
                <w:numId w:val="0"/>
              </w:numPr>
              <w:ind w:firstLine="210" w:firstLineChars="10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29019271">
            <w:pPr>
              <w:widowControl/>
              <w:ind w:firstLine="210" w:firstLineChars="1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4.1 </w:t>
            </w:r>
            <w:r>
              <w:rPr>
                <w:rFonts w:hint="eastAsia" w:ascii="宋体" w:hAnsi="宋体" w:eastAsia="宋体" w:cs="宋体"/>
                <w:color w:val="auto"/>
                <w:szCs w:val="21"/>
                <w:highlight w:val="none"/>
                <w:lang w:val="en-US" w:eastAsia="zh-CN"/>
              </w:rPr>
              <w:t>生产</w:t>
            </w:r>
            <w:r>
              <w:rPr>
                <w:rFonts w:hint="eastAsia" w:ascii="宋体" w:hAnsi="宋体" w:eastAsia="宋体" w:cs="宋体"/>
                <w:color w:val="auto"/>
                <w:szCs w:val="21"/>
                <w:highlight w:val="none"/>
              </w:rPr>
              <w:t>现场5S管理，</w:t>
            </w:r>
            <w:r>
              <w:rPr>
                <w:rFonts w:hint="eastAsia" w:ascii="宋体" w:hAnsi="宋体" w:eastAsia="宋体" w:cs="宋体"/>
                <w:color w:val="auto"/>
                <w:szCs w:val="21"/>
                <w:highlight w:val="none"/>
                <w:lang w:val="en-US" w:eastAsia="zh-CN"/>
              </w:rPr>
              <w:t>车间</w:t>
            </w:r>
            <w:r>
              <w:rPr>
                <w:rFonts w:hint="eastAsia" w:ascii="宋体" w:hAnsi="宋体" w:eastAsia="宋体" w:cs="宋体"/>
                <w:color w:val="auto"/>
                <w:szCs w:val="21"/>
                <w:highlight w:val="none"/>
              </w:rPr>
              <w:t>加工制造的计划的安排，设备的装配测试能力，加工设备的配备。</w:t>
            </w:r>
            <w:r>
              <w:rPr>
                <w:rFonts w:hint="eastAsia" w:ascii="宋体" w:hAnsi="宋体" w:eastAsia="宋体" w:cs="宋体"/>
                <w:color w:val="auto"/>
                <w:szCs w:val="21"/>
                <w:highlight w:val="none"/>
                <w:lang w:val="en-US" w:eastAsia="zh-CN"/>
              </w:rPr>
              <w:t>横向比较，较好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辅以照片并加盖公司章</w:t>
            </w:r>
            <w:r>
              <w:rPr>
                <w:rFonts w:hint="eastAsia" w:ascii="宋体" w:hAnsi="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3F4D6EAF">
            <w:pPr>
              <w:widowControl/>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7A46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079" w:type="dxa"/>
            <w:vMerge w:val="continue"/>
            <w:tcBorders>
              <w:left w:val="single" w:color="auto" w:sz="4" w:space="0"/>
              <w:right w:val="single" w:color="auto" w:sz="4" w:space="0"/>
            </w:tcBorders>
            <w:noWrap/>
            <w:vAlign w:val="center"/>
          </w:tcPr>
          <w:p w14:paraId="4BF101A0">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14D7146E">
            <w:pPr>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售后服务方案</w:t>
            </w:r>
            <w:r>
              <w:rPr>
                <w:rFonts w:hint="default" w:ascii="宋体" w:hAnsi="宋体" w:eastAsia="宋体" w:cs="宋体"/>
                <w:color w:val="auto"/>
                <w:szCs w:val="21"/>
                <w:highlight w:val="none"/>
                <w:lang w:val="en-US"/>
              </w:rPr>
              <w:t>(0-2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5B7FF720">
            <w:pPr>
              <w:widowControl/>
              <w:spacing w:line="240" w:lineRule="auto"/>
              <w:ind w:firstLine="210" w:firstLineChars="100"/>
              <w:jc w:val="left"/>
              <w:rPr>
                <w:rFonts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5.1 </w:t>
            </w:r>
            <w:r>
              <w:rPr>
                <w:rFonts w:hint="eastAsia" w:ascii="宋体" w:hAnsi="宋体" w:eastAsia="宋体" w:cs="宋体"/>
                <w:color w:val="auto"/>
                <w:szCs w:val="21"/>
                <w:highlight w:val="none"/>
              </w:rPr>
              <w:t>供应商提供的服务能力说明、售后服务承诺、提供的售后服务方案的可行性、完整性以及服务承诺落实的保障措施、质保期内外的后续技术支持（含培训）和维护能力情况等。</w:t>
            </w:r>
            <w:r>
              <w:rPr>
                <w:rFonts w:hint="eastAsia" w:ascii="宋体" w:hAnsi="宋体" w:eastAsia="宋体" w:cs="宋体"/>
                <w:color w:val="auto"/>
                <w:szCs w:val="21"/>
                <w:highlight w:val="none"/>
                <w:lang w:val="en-US" w:eastAsia="zh-CN"/>
              </w:rPr>
              <w:t>横向比较，较好</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分，一般得0-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729D910C">
            <w:pPr>
              <w:widowControl/>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r>
      <w:tr w14:paraId="6BC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79" w:type="dxa"/>
            <w:vMerge w:val="continue"/>
            <w:tcBorders>
              <w:left w:val="single" w:color="auto" w:sz="4" w:space="0"/>
              <w:right w:val="single" w:color="auto" w:sz="4" w:space="0"/>
            </w:tcBorders>
            <w:noWrap/>
            <w:vAlign w:val="center"/>
          </w:tcPr>
          <w:p w14:paraId="19862AB4">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26F58D99">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环保节能方案</w:t>
            </w: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12DE810E">
            <w:pPr>
              <w:widowControl/>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在设备生产过程中单位能耗</w:t>
            </w:r>
            <w:r>
              <w:rPr>
                <w:rFonts w:hint="eastAsia" w:ascii="宋体" w:hAnsi="宋体" w:cs="宋体"/>
                <w:color w:val="auto"/>
                <w:szCs w:val="21"/>
                <w:highlight w:val="none"/>
                <w:lang w:val="en-US" w:eastAsia="zh-CN"/>
              </w:rPr>
              <w:t>的比较</w:t>
            </w:r>
            <w:r>
              <w:rPr>
                <w:rFonts w:hint="eastAsia" w:ascii="宋体" w:hAnsi="宋体" w:eastAsia="宋体" w:cs="宋体"/>
                <w:color w:val="auto"/>
                <w:szCs w:val="21"/>
                <w:highlight w:val="none"/>
                <w:lang w:val="en-US" w:eastAsia="zh-CN"/>
              </w:rPr>
              <w:t>。较好得</w:t>
            </w:r>
            <w:r>
              <w:rPr>
                <w:rFonts w:hint="eastAsia" w:ascii="宋体" w:hAnsi="宋体" w:cs="宋体"/>
                <w:color w:val="auto"/>
                <w:szCs w:val="21"/>
                <w:highlight w:val="none"/>
                <w:lang w:val="en-US" w:eastAsia="zh-CN"/>
              </w:rPr>
              <w:t>2</w:t>
            </w:r>
            <w:r>
              <w:rPr>
                <w:rFonts w:hint="default"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分，一般得</w:t>
            </w:r>
            <w:r>
              <w:rPr>
                <w:rFonts w:hint="default"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467AF5CF">
            <w:pPr>
              <w:widowControl/>
              <w:adjustRightInd w:val="0"/>
              <w:snapToGrid w:val="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35BF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79" w:type="dxa"/>
            <w:vMerge w:val="continue"/>
            <w:tcBorders>
              <w:left w:val="single" w:color="auto" w:sz="4" w:space="0"/>
              <w:bottom w:val="single" w:color="auto" w:sz="4" w:space="0"/>
              <w:right w:val="single" w:color="auto" w:sz="4" w:space="0"/>
            </w:tcBorders>
            <w:noWrap/>
            <w:vAlign w:val="center"/>
          </w:tcPr>
          <w:p w14:paraId="2C929FE6">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05D72B95">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质保期</w:t>
            </w:r>
            <w:r>
              <w:rPr>
                <w:rFonts w:hint="eastAsia" w:ascii="宋体" w:hAnsi="宋体" w:eastAsia="宋体" w:cs="宋体"/>
                <w:color w:val="auto"/>
                <w:szCs w:val="21"/>
                <w:highlight w:val="none"/>
                <w:lang w:val="en-US" w:eastAsia="zh-CN"/>
              </w:rPr>
              <w:t>承诺</w:t>
            </w:r>
            <w:r>
              <w:rPr>
                <w:rFonts w:hint="default" w:ascii="宋体" w:hAnsi="宋体" w:eastAsia="宋体" w:cs="宋体"/>
                <w:color w:val="auto"/>
                <w:szCs w:val="21"/>
                <w:highlight w:val="none"/>
                <w:lang w:val="en-US"/>
              </w:rPr>
              <w:t>(0-2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1F28FE68">
            <w:pPr>
              <w:widowControl/>
              <w:ind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承诺质保期年限延长的，每增加6个月，得1分，最高得2分。</w:t>
            </w:r>
            <w:r>
              <w:rPr>
                <w:rFonts w:hint="default" w:ascii="宋体" w:hAnsi="宋体" w:eastAsia="宋体" w:cs="宋体"/>
                <w:color w:val="auto"/>
                <w:szCs w:val="21"/>
                <w:highlight w:val="none"/>
                <w:lang w:val="en-US"/>
              </w:rPr>
              <w:t xml:space="preserve">  </w:t>
            </w:r>
          </w:p>
        </w:tc>
        <w:tc>
          <w:tcPr>
            <w:tcW w:w="2667" w:type="dxa"/>
            <w:tcBorders>
              <w:top w:val="single" w:color="auto" w:sz="4" w:space="0"/>
              <w:left w:val="single" w:color="auto" w:sz="4" w:space="0"/>
              <w:bottom w:val="single" w:color="auto" w:sz="4" w:space="0"/>
              <w:right w:val="single" w:color="auto" w:sz="4" w:space="0"/>
            </w:tcBorders>
            <w:noWrap/>
            <w:vAlign w:val="center"/>
          </w:tcPr>
          <w:p w14:paraId="27EC0465">
            <w:pPr>
              <w:widowControl/>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r>
      <w:tr w14:paraId="2CE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9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4BFF27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w:t>
            </w:r>
          </w:p>
          <w:p w14:paraId="51F96207">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7B11C2A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评审基准价</w:t>
            </w:r>
          </w:p>
        </w:tc>
        <w:tc>
          <w:tcPr>
            <w:tcW w:w="2667" w:type="dxa"/>
            <w:tcBorders>
              <w:top w:val="single" w:color="auto" w:sz="4" w:space="0"/>
              <w:left w:val="single" w:color="auto" w:sz="4" w:space="0"/>
              <w:bottom w:val="single" w:color="auto" w:sz="4" w:space="0"/>
              <w:right w:val="single" w:color="auto" w:sz="4" w:space="0"/>
            </w:tcBorders>
            <w:noWrap/>
            <w:vAlign w:val="center"/>
          </w:tcPr>
          <w:p w14:paraId="4E6B342C">
            <w:pPr>
              <w:spacing w:line="240" w:lineRule="auto"/>
              <w:jc w:val="left"/>
              <w:rPr>
                <w:rFonts w:hint="eastAsia" w:ascii="宋体" w:hAnsi="宋体" w:eastAsia="宋体" w:cs="宋体"/>
                <w:color w:val="auto"/>
                <w:szCs w:val="21"/>
                <w:highlight w:val="none"/>
              </w:rPr>
            </w:pPr>
            <w:r>
              <w:rPr>
                <w:rFonts w:cs="Times New Roman"/>
                <w:color w:val="auto"/>
                <w:szCs w:val="21"/>
              </w:rPr>
              <w:t>以各有效报价的二次平均价为基准价。</w:t>
            </w:r>
          </w:p>
        </w:tc>
      </w:tr>
      <w:tr w14:paraId="562A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94" w:type="dxa"/>
            <w:gridSpan w:val="2"/>
            <w:vMerge w:val="continue"/>
            <w:tcBorders>
              <w:left w:val="single" w:color="auto" w:sz="4" w:space="0"/>
              <w:right w:val="single" w:color="auto" w:sz="4" w:space="0"/>
            </w:tcBorders>
            <w:noWrap/>
            <w:vAlign w:val="center"/>
          </w:tcPr>
          <w:p w14:paraId="0C95FDA0">
            <w:pPr>
              <w:spacing w:line="240" w:lineRule="auto"/>
              <w:jc w:val="center"/>
              <w:rPr>
                <w:rFonts w:hint="eastAsia"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2794E908">
            <w:pPr>
              <w:spacing w:line="240" w:lineRule="auto"/>
              <w:jc w:val="center"/>
              <w:rPr>
                <w:rFonts w:hint="eastAsia" w:ascii="宋体" w:hAnsi="宋体" w:eastAsia="宋体" w:cs="宋体"/>
                <w:color w:val="auto"/>
                <w:szCs w:val="21"/>
                <w:highlight w:val="none"/>
              </w:rPr>
            </w:pPr>
            <w:r>
              <w:rPr>
                <w:rFonts w:cs="Times New Roman"/>
                <w:color w:val="auto"/>
                <w:szCs w:val="21"/>
              </w:rPr>
              <w:t>报价偏差率</w:t>
            </w:r>
          </w:p>
        </w:tc>
        <w:tc>
          <w:tcPr>
            <w:tcW w:w="2667" w:type="dxa"/>
            <w:tcBorders>
              <w:top w:val="single" w:color="auto" w:sz="4" w:space="0"/>
              <w:left w:val="single" w:color="auto" w:sz="4" w:space="0"/>
              <w:bottom w:val="single" w:color="auto" w:sz="4" w:space="0"/>
              <w:right w:val="single" w:color="auto" w:sz="4" w:space="0"/>
            </w:tcBorders>
            <w:noWrap/>
            <w:vAlign w:val="center"/>
          </w:tcPr>
          <w:p w14:paraId="6A938F28">
            <w:pPr>
              <w:spacing w:line="240" w:lineRule="auto"/>
              <w:jc w:val="left"/>
              <w:rPr>
                <w:rFonts w:hint="eastAsia" w:ascii="宋体" w:hAnsi="宋体" w:eastAsia="宋体" w:cs="宋体"/>
                <w:color w:val="auto"/>
                <w:sz w:val="21"/>
                <w:szCs w:val="21"/>
                <w:highlight w:val="none"/>
                <w:lang w:val="en-US" w:eastAsia="zh-CN"/>
              </w:rPr>
            </w:pPr>
            <w:r>
              <w:rPr>
                <w:rFonts w:cs="Times New Roman"/>
                <w:color w:val="auto"/>
                <w:szCs w:val="21"/>
              </w:rPr>
              <w:t>偏差率 = 100 %×（供应商报价－评审基准价）/评审基准价</w:t>
            </w:r>
          </w:p>
        </w:tc>
      </w:tr>
      <w:tr w14:paraId="1DCF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89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BE44129">
            <w:pPr>
              <w:spacing w:line="240" w:lineRule="auto"/>
              <w:jc w:val="center"/>
              <w:rPr>
                <w:rFonts w:hint="eastAsia"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13983340">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w:t>
            </w:r>
          </w:p>
          <w:p w14:paraId="0EA20636">
            <w:pPr>
              <w:pStyle w:val="15"/>
              <w:ind w:firstLine="1006" w:firstLineChars="503"/>
              <w:rPr>
                <w:rFonts w:hint="eastAsia" w:eastAsia="宋体"/>
                <w:color w:val="auto"/>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20-60分</w:t>
            </w:r>
            <w:r>
              <w:rPr>
                <w:rFonts w:hint="eastAsia" w:ascii="宋体" w:hAnsi="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2E1E31FE">
            <w:pPr>
              <w:adjustRightInd w:val="0"/>
              <w:snapToGrid w:val="0"/>
              <w:spacing w:line="240" w:lineRule="auto"/>
              <w:jc w:val="left"/>
              <w:rPr>
                <w:rFonts w:hint="default" w:ascii="宋体" w:hAnsi="宋体" w:eastAsia="宋体" w:cs="宋体"/>
                <w:bCs/>
                <w:color w:val="auto"/>
                <w:szCs w:val="21"/>
                <w:highlight w:val="none"/>
                <w:lang w:val="en-US"/>
              </w:rPr>
            </w:pPr>
            <w:r>
              <w:rPr>
                <w:rFonts w:cs="Times New Roman"/>
                <w:color w:val="auto"/>
                <w:szCs w:val="21"/>
              </w:rPr>
              <w:t>计分办法：供应商报价与评审基准价相等的得70分，报价每高于评审基准价1 %扣1分，每低于评审基准价1 %扣0.5分，不足1 %的，采用直线插入法，得分保留小数点后两位；最高分70分，最低分20分。</w:t>
            </w:r>
            <w:r>
              <w:rPr>
                <w:rFonts w:hint="default" w:ascii="宋体" w:hAnsi="宋体" w:eastAsia="宋体" w:cs="宋体"/>
                <w:color w:val="auto"/>
                <w:szCs w:val="21"/>
                <w:highlight w:val="none"/>
                <w:lang w:val="en-US"/>
              </w:rPr>
              <w:t xml:space="preserve">                                                                                                                                                                                                                                                                                                                                                                                                                                                                                                                                                                                                                                                                                                                                                                                                                                                                                                                                                                                                                                                                                                                                                                                                                                                                                                                                                                                                                                                                                                                                                                                                           </w:t>
            </w:r>
          </w:p>
        </w:tc>
      </w:tr>
    </w:tbl>
    <w:p w14:paraId="758B5511">
      <w:pPr>
        <w:widowControl/>
        <w:spacing w:after="0" w:line="480" w:lineRule="exact"/>
        <w:ind w:firstLine="480" w:firstLineChars="200"/>
        <w:outlineLvl w:val="2"/>
        <w:rPr>
          <w:rFonts w:cs="Times New Roman"/>
          <w:color w:val="auto"/>
          <w:kern w:val="0"/>
          <w:sz w:val="24"/>
        </w:rPr>
      </w:pPr>
      <w:r>
        <w:rPr>
          <w:rFonts w:cs="Times New Roman"/>
          <w:color w:val="auto"/>
          <w:kern w:val="0"/>
          <w:sz w:val="24"/>
        </w:rPr>
        <w:t>注：评审基准价算法：二次平均法</w:t>
      </w:r>
    </w:p>
    <w:p w14:paraId="59167BEA">
      <w:pPr>
        <w:widowControl/>
        <w:spacing w:after="0" w:line="480" w:lineRule="exact"/>
        <w:ind w:firstLine="480" w:firstLineChars="200"/>
        <w:outlineLvl w:val="2"/>
        <w:rPr>
          <w:rFonts w:cs="Times New Roman"/>
          <w:color w:val="auto"/>
          <w:kern w:val="0"/>
          <w:sz w:val="24"/>
        </w:rPr>
      </w:pPr>
      <w:r>
        <w:rPr>
          <w:rFonts w:cs="Times New Roman"/>
          <w:color w:val="auto"/>
          <w:kern w:val="0"/>
          <w:sz w:val="24"/>
        </w:rPr>
        <w:t>——一次平均值：有效报价的算术平均值（有效报价在5个至7个时，去除一个最高价和一个最低价；有效报价在8个及以上时，去除一个最高、次高价和一个最低、次低价）。</w:t>
      </w:r>
    </w:p>
    <w:p w14:paraId="7426A28D">
      <w:pPr>
        <w:widowControl/>
        <w:spacing w:after="0" w:line="480" w:lineRule="exact"/>
        <w:ind w:firstLine="480" w:firstLineChars="200"/>
        <w:outlineLvl w:val="2"/>
        <w:rPr>
          <w:rFonts w:cs="Times New Roman"/>
          <w:color w:val="auto"/>
          <w:kern w:val="0"/>
          <w:sz w:val="24"/>
        </w:rPr>
      </w:pPr>
      <w:r>
        <w:rPr>
          <w:rFonts w:cs="Times New Roman"/>
          <w:color w:val="auto"/>
          <w:kern w:val="0"/>
          <w:sz w:val="24"/>
        </w:rPr>
        <w:t>——评审基准价：一次平均值与次低有效报价的算术平均值</w:t>
      </w:r>
      <w:r>
        <w:rPr>
          <w:rFonts w:cs="Times New Roman"/>
          <w:color w:val="auto"/>
          <w:sz w:val="24"/>
        </w:rPr>
        <w:t>（有效报价4家及以下时与最低有效报价）</w:t>
      </w:r>
      <w:r>
        <w:rPr>
          <w:rFonts w:cs="Times New Roman"/>
          <w:color w:val="auto"/>
          <w:kern w:val="0"/>
          <w:sz w:val="24"/>
        </w:rPr>
        <w:t>。</w:t>
      </w:r>
    </w:p>
    <w:p w14:paraId="58D400E1">
      <w:pPr>
        <w:widowControl/>
        <w:spacing w:after="0" w:line="480" w:lineRule="exact"/>
        <w:ind w:firstLine="480" w:firstLineChars="200"/>
        <w:outlineLvl w:val="2"/>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磋商与报价轮次：共进行一轮磋商，一轮报价（方案）程序；响应文件评审（含初始报价）→进行1轮磋商→1次文件完善和最终报价。</w:t>
      </w:r>
    </w:p>
    <w:bookmarkEnd w:id="4"/>
    <w:p w14:paraId="020EB2F2">
      <w:pPr>
        <w:widowControl/>
        <w:spacing w:after="0" w:line="480" w:lineRule="exact"/>
        <w:ind w:firstLine="480" w:firstLineChars="200"/>
        <w:outlineLvl w:val="2"/>
        <w:rPr>
          <w:rFonts w:cs="Times New Roman"/>
          <w:color w:val="auto"/>
          <w:kern w:val="0"/>
          <w:sz w:val="24"/>
        </w:rPr>
      </w:pPr>
      <w:r>
        <w:rPr>
          <w:rFonts w:ascii="Times New Roman" w:hAnsi="Times New Roman" w:eastAsia="宋体" w:cs="Times New Roman"/>
          <w:color w:val="auto"/>
          <w:kern w:val="0"/>
          <w:sz w:val="24"/>
        </w:rPr>
        <w:t>六、响应文件及递交：纸质响应文件正本一份、副本两份，密封包装，封套</w:t>
      </w:r>
      <w:r>
        <w:rPr>
          <w:rFonts w:cs="Times New Roman"/>
          <w:color w:val="auto"/>
          <w:kern w:val="0"/>
          <w:sz w:val="24"/>
        </w:rPr>
        <w:t>上应</w:t>
      </w:r>
      <w:r>
        <w:rPr>
          <w:rFonts w:cs="Times New Roman"/>
          <w:b/>
          <w:bCs/>
          <w:color w:val="auto"/>
          <w:kern w:val="0"/>
          <w:sz w:val="24"/>
        </w:rPr>
        <w:t>载明项目名称、采购编号、供应商名称</w:t>
      </w:r>
      <w:r>
        <w:rPr>
          <w:rFonts w:hint="eastAsia" w:cs="Times New Roman"/>
          <w:b/>
          <w:bCs/>
          <w:color w:val="auto"/>
          <w:kern w:val="0"/>
          <w:sz w:val="24"/>
          <w:lang w:eastAsia="zh-CN"/>
        </w:rPr>
        <w:t>；</w:t>
      </w:r>
      <w:r>
        <w:rPr>
          <w:rFonts w:hint="eastAsia" w:cs="Times New Roman"/>
          <w:b/>
          <w:bCs/>
          <w:color w:val="auto"/>
          <w:kern w:val="0"/>
          <w:sz w:val="24"/>
          <w:lang w:val="en-US" w:eastAsia="zh-CN"/>
        </w:rPr>
        <w:t>同时提供响应文件电子版一份</w:t>
      </w:r>
      <w:r>
        <w:rPr>
          <w:rFonts w:cs="Times New Roman"/>
          <w:color w:val="auto"/>
          <w:kern w:val="0"/>
          <w:sz w:val="24"/>
        </w:rPr>
        <w:t>。响应文件递交截止时间为</w:t>
      </w:r>
      <w:r>
        <w:rPr>
          <w:rFonts w:hint="eastAsia" w:cs="Times New Roman"/>
          <w:color w:val="auto"/>
          <w:kern w:val="0"/>
          <w:sz w:val="24"/>
        </w:rPr>
        <w:t xml:space="preserve"> </w:t>
      </w:r>
      <w:r>
        <w:rPr>
          <w:rFonts w:hint="eastAsia" w:cs="Times New Roman"/>
          <w:b/>
          <w:bCs/>
          <w:color w:val="auto"/>
          <w:kern w:val="0"/>
          <w:sz w:val="24"/>
          <w:u w:val="single"/>
          <w:lang w:val="en-US" w:eastAsia="zh-CN"/>
        </w:rPr>
        <w:t>2025</w:t>
      </w:r>
      <w:r>
        <w:rPr>
          <w:rFonts w:cs="Times New Roman"/>
          <w:b/>
          <w:bCs/>
          <w:color w:val="auto"/>
          <w:kern w:val="0"/>
          <w:sz w:val="24"/>
          <w:highlight w:val="none"/>
          <w:u w:val="single"/>
        </w:rPr>
        <w:t>年</w:t>
      </w:r>
      <w:r>
        <w:rPr>
          <w:rFonts w:hint="eastAsia" w:cs="Times New Roman"/>
          <w:b/>
          <w:bCs/>
          <w:color w:val="auto"/>
          <w:kern w:val="0"/>
          <w:sz w:val="24"/>
          <w:highlight w:val="none"/>
          <w:u w:val="single"/>
          <w:lang w:val="en-US" w:eastAsia="zh-CN"/>
        </w:rPr>
        <w:t>9</w:t>
      </w:r>
      <w:r>
        <w:rPr>
          <w:rFonts w:cs="Times New Roman"/>
          <w:b/>
          <w:bCs/>
          <w:color w:val="auto"/>
          <w:kern w:val="0"/>
          <w:sz w:val="24"/>
          <w:highlight w:val="none"/>
          <w:u w:val="single"/>
        </w:rPr>
        <w:t>月</w:t>
      </w:r>
      <w:r>
        <w:rPr>
          <w:rFonts w:hint="eastAsia" w:cs="Times New Roman"/>
          <w:b/>
          <w:bCs/>
          <w:color w:val="auto"/>
          <w:kern w:val="0"/>
          <w:sz w:val="24"/>
          <w:highlight w:val="none"/>
          <w:u w:val="single"/>
          <w:lang w:val="en-US" w:eastAsia="zh-CN"/>
        </w:rPr>
        <w:t>9</w:t>
      </w:r>
      <w:r>
        <w:rPr>
          <w:rFonts w:cs="Times New Roman"/>
          <w:b/>
          <w:bCs/>
          <w:color w:val="auto"/>
          <w:kern w:val="0"/>
          <w:sz w:val="24"/>
          <w:highlight w:val="none"/>
          <w:u w:val="single"/>
        </w:rPr>
        <w:t>日</w:t>
      </w:r>
      <w:r>
        <w:rPr>
          <w:rFonts w:hint="eastAsia" w:cs="Times New Roman"/>
          <w:b/>
          <w:bCs/>
          <w:color w:val="auto"/>
          <w:kern w:val="0"/>
          <w:sz w:val="24"/>
          <w:highlight w:val="none"/>
          <w:u w:val="single"/>
          <w:lang w:val="en-US" w:eastAsia="zh-CN"/>
        </w:rPr>
        <w:t>13</w:t>
      </w:r>
      <w:r>
        <w:rPr>
          <w:rFonts w:cs="Times New Roman"/>
          <w:b/>
          <w:bCs/>
          <w:color w:val="auto"/>
          <w:kern w:val="0"/>
          <w:sz w:val="24"/>
          <w:highlight w:val="none"/>
          <w:u w:val="single"/>
        </w:rPr>
        <w:t>时</w:t>
      </w:r>
      <w:r>
        <w:rPr>
          <w:rFonts w:hint="eastAsia" w:cs="Times New Roman"/>
          <w:b/>
          <w:bCs/>
          <w:color w:val="auto"/>
          <w:kern w:val="0"/>
          <w:sz w:val="24"/>
          <w:highlight w:val="none"/>
          <w:u w:val="single"/>
          <w:lang w:val="en-US" w:eastAsia="zh-CN"/>
        </w:rPr>
        <w:t>00</w:t>
      </w:r>
      <w:r>
        <w:rPr>
          <w:rFonts w:cs="Times New Roman"/>
          <w:b/>
          <w:bCs/>
          <w:color w:val="auto"/>
          <w:kern w:val="0"/>
          <w:sz w:val="24"/>
          <w:highlight w:val="none"/>
          <w:u w:val="single"/>
        </w:rPr>
        <w:t>分</w:t>
      </w:r>
      <w:r>
        <w:rPr>
          <w:rFonts w:cs="Times New Roman"/>
          <w:color w:val="auto"/>
          <w:kern w:val="0"/>
          <w:sz w:val="24"/>
          <w:highlight w:val="none"/>
        </w:rPr>
        <w:t>，</w:t>
      </w:r>
      <w:r>
        <w:rPr>
          <w:rFonts w:cs="Times New Roman"/>
          <w:color w:val="auto"/>
          <w:kern w:val="0"/>
          <w:sz w:val="24"/>
        </w:rPr>
        <w:t>请有意向供应商在截止时间前将响应文件提交给我公司采购办。</w:t>
      </w:r>
    </w:p>
    <w:p w14:paraId="5702F4FD">
      <w:pPr>
        <w:widowControl/>
        <w:spacing w:after="0" w:line="480" w:lineRule="exact"/>
        <w:ind w:firstLine="482" w:firstLineChars="200"/>
        <w:outlineLvl w:val="2"/>
        <w:rPr>
          <w:rFonts w:cs="Times New Roman"/>
          <w:color w:val="auto"/>
          <w:kern w:val="0"/>
          <w:sz w:val="24"/>
        </w:rPr>
      </w:pPr>
      <w:r>
        <w:rPr>
          <w:rFonts w:cs="Times New Roman"/>
          <w:b/>
          <w:bCs/>
          <w:color w:val="auto"/>
          <w:kern w:val="0"/>
          <w:sz w:val="24"/>
        </w:rPr>
        <w:t>七、评审时间和地点：评审时间同响应文件递交截止时间</w:t>
      </w:r>
      <w:r>
        <w:rPr>
          <w:rFonts w:cs="Times New Roman"/>
          <w:color w:val="auto"/>
          <w:kern w:val="0"/>
          <w:sz w:val="24"/>
        </w:rPr>
        <w:t>，地点为</w:t>
      </w:r>
      <w:r>
        <w:rPr>
          <w:rFonts w:hint="eastAsia" w:cs="Times New Roman"/>
          <w:color w:val="auto"/>
          <w:kern w:val="0"/>
          <w:sz w:val="24"/>
          <w:lang w:val="en-US" w:eastAsia="zh-CN"/>
        </w:rPr>
        <w:t>浙江亚通新材料股份有限公司二楼会议室</w:t>
      </w:r>
      <w:r>
        <w:rPr>
          <w:rFonts w:cs="Times New Roman"/>
          <w:color w:val="auto"/>
          <w:kern w:val="0"/>
          <w:sz w:val="24"/>
        </w:rPr>
        <w:t>。本次评审为非公开，不邀请各供应商参加，采购监督人员现场监督。</w:t>
      </w:r>
    </w:p>
    <w:p w14:paraId="4EA2AFE3">
      <w:pPr>
        <w:pStyle w:val="16"/>
        <w:widowControl/>
        <w:spacing w:after="0" w:line="480" w:lineRule="exact"/>
        <w:ind w:firstLine="482"/>
        <w:outlineLvl w:val="2"/>
        <w:rPr>
          <w:rFonts w:cs="Times New Roman"/>
          <w:color w:val="auto"/>
          <w:kern w:val="0"/>
          <w:sz w:val="24"/>
        </w:rPr>
      </w:pPr>
      <w:r>
        <w:rPr>
          <w:rFonts w:cs="Times New Roman"/>
          <w:b/>
          <w:bCs/>
          <w:color w:val="auto"/>
          <w:kern w:val="0"/>
          <w:sz w:val="24"/>
        </w:rPr>
        <w:t>八、联系方式</w:t>
      </w:r>
    </w:p>
    <w:p w14:paraId="7993E456">
      <w:pPr>
        <w:pStyle w:val="16"/>
        <w:widowControl/>
        <w:spacing w:after="0" w:line="480" w:lineRule="exact"/>
        <w:ind w:firstLine="480"/>
        <w:outlineLvl w:val="2"/>
        <w:rPr>
          <w:rFonts w:hint="default" w:cs="Times New Roman"/>
          <w:color w:val="auto"/>
          <w:kern w:val="0"/>
          <w:sz w:val="24"/>
          <w:lang w:val="en-US"/>
        </w:rPr>
      </w:pPr>
      <w:r>
        <w:rPr>
          <w:rFonts w:cs="Times New Roman"/>
          <w:color w:val="auto"/>
          <w:kern w:val="0"/>
          <w:sz w:val="24"/>
        </w:rPr>
        <w:t>1、采购单位：</w:t>
      </w:r>
      <w:r>
        <w:rPr>
          <w:rFonts w:hint="eastAsia" w:cs="Times New Roman"/>
          <w:color w:val="auto"/>
          <w:kern w:val="0"/>
          <w:sz w:val="24"/>
          <w:lang w:val="en-US" w:eastAsia="zh-CN"/>
        </w:rPr>
        <w:t>亚通电子新材料（湖州）有限公司</w:t>
      </w:r>
    </w:p>
    <w:p w14:paraId="7C2B2DB9">
      <w:pPr>
        <w:pStyle w:val="16"/>
        <w:widowControl/>
        <w:spacing w:after="0" w:line="480" w:lineRule="exact"/>
        <w:ind w:firstLine="480"/>
        <w:outlineLvl w:val="2"/>
        <w:rPr>
          <w:rFonts w:hint="default" w:eastAsia="宋体" w:cs="Times New Roman"/>
          <w:color w:val="auto"/>
          <w:kern w:val="0"/>
          <w:sz w:val="24"/>
          <w:lang w:val="en-US" w:eastAsia="zh-CN"/>
        </w:rPr>
      </w:pPr>
      <w:r>
        <w:rPr>
          <w:rFonts w:cs="Times New Roman"/>
          <w:color w:val="auto"/>
          <w:kern w:val="0"/>
          <w:sz w:val="24"/>
        </w:rPr>
        <w:t>联系人：</w:t>
      </w:r>
      <w:r>
        <w:rPr>
          <w:rFonts w:hint="eastAsia" w:cs="Times New Roman"/>
          <w:color w:val="auto"/>
          <w:kern w:val="0"/>
          <w:sz w:val="24"/>
          <w:lang w:val="en-US" w:eastAsia="zh-CN"/>
        </w:rPr>
        <w:t xml:space="preserve">龙先生 </w:t>
      </w:r>
      <w:r>
        <w:rPr>
          <w:rFonts w:cs="Times New Roman"/>
          <w:color w:val="auto"/>
          <w:kern w:val="0"/>
          <w:sz w:val="24"/>
        </w:rPr>
        <w:tab/>
      </w:r>
      <w:r>
        <w:rPr>
          <w:rFonts w:cs="Times New Roman"/>
          <w:color w:val="auto"/>
          <w:kern w:val="0"/>
          <w:sz w:val="24"/>
        </w:rPr>
        <w:t xml:space="preserve">        联系电话：</w:t>
      </w:r>
      <w:r>
        <w:rPr>
          <w:rFonts w:hint="eastAsia" w:cs="Times New Roman"/>
          <w:bCs/>
          <w:color w:val="auto"/>
          <w:sz w:val="24"/>
          <w:lang w:val="en-US" w:eastAsia="zh-CN"/>
        </w:rPr>
        <w:t xml:space="preserve"> 15988151970         </w:t>
      </w:r>
    </w:p>
    <w:p w14:paraId="490BBA06">
      <w:pPr>
        <w:pStyle w:val="16"/>
        <w:widowControl/>
        <w:spacing w:after="0" w:line="480" w:lineRule="exact"/>
        <w:ind w:firstLine="480"/>
        <w:outlineLvl w:val="2"/>
        <w:rPr>
          <w:rFonts w:hint="default" w:eastAsia="宋体" w:cs="Times New Roman"/>
          <w:color w:val="auto"/>
          <w:kern w:val="0"/>
          <w:sz w:val="24"/>
          <w:lang w:val="en-US" w:eastAsia="zh-CN"/>
        </w:rPr>
      </w:pPr>
      <w:r>
        <w:rPr>
          <w:rFonts w:cs="Times New Roman"/>
          <w:color w:val="auto"/>
          <w:kern w:val="0"/>
          <w:sz w:val="24"/>
        </w:rPr>
        <w:t>2、组织单位：浙江</w:t>
      </w:r>
      <w:r>
        <w:rPr>
          <w:rFonts w:hint="eastAsia" w:cs="Times New Roman"/>
          <w:color w:val="auto"/>
          <w:kern w:val="0"/>
          <w:sz w:val="24"/>
          <w:lang w:val="en-US" w:eastAsia="zh-CN"/>
        </w:rPr>
        <w:t>亚通新材料股份有限公司采购办公室</w:t>
      </w:r>
    </w:p>
    <w:p w14:paraId="725F74FB">
      <w:pPr>
        <w:widowControl/>
        <w:spacing w:after="0" w:line="480" w:lineRule="exact"/>
        <w:ind w:firstLine="480" w:firstLineChars="200"/>
        <w:outlineLvl w:val="2"/>
        <w:rPr>
          <w:rFonts w:hint="default" w:eastAsia="宋体" w:cs="Times New Roman"/>
          <w:color w:val="auto"/>
          <w:kern w:val="0"/>
          <w:sz w:val="24"/>
          <w:lang w:val="en-US" w:eastAsia="zh-CN"/>
        </w:rPr>
      </w:pPr>
      <w:r>
        <w:rPr>
          <w:rFonts w:cs="Times New Roman"/>
          <w:color w:val="auto"/>
          <w:kern w:val="0"/>
          <w:sz w:val="24"/>
        </w:rPr>
        <w:t>联系人：</w:t>
      </w:r>
      <w:r>
        <w:rPr>
          <w:rFonts w:hint="eastAsia" w:cs="Times New Roman"/>
          <w:color w:val="auto"/>
          <w:kern w:val="0"/>
          <w:sz w:val="24"/>
          <w:lang w:val="en-US" w:eastAsia="zh-CN"/>
        </w:rPr>
        <w:t>严先生</w:t>
      </w:r>
      <w:r>
        <w:rPr>
          <w:rFonts w:cs="Times New Roman"/>
          <w:color w:val="auto"/>
          <w:kern w:val="0"/>
          <w:sz w:val="24"/>
        </w:rPr>
        <w:t xml:space="preserve">           联系电话：</w:t>
      </w:r>
      <w:r>
        <w:rPr>
          <w:rFonts w:hint="eastAsia" w:cs="Times New Roman"/>
          <w:color w:val="auto"/>
          <w:kern w:val="0"/>
          <w:sz w:val="24"/>
          <w:lang w:val="en-US" w:eastAsia="zh-CN"/>
        </w:rPr>
        <w:t>17858960665/0571-88965318</w:t>
      </w:r>
    </w:p>
    <w:p w14:paraId="553C7AD3">
      <w:pPr>
        <w:widowControl/>
        <w:spacing w:after="0" w:line="480" w:lineRule="exact"/>
        <w:ind w:firstLine="480" w:firstLineChars="200"/>
        <w:outlineLvl w:val="2"/>
        <w:rPr>
          <w:rFonts w:hint="eastAsia" w:cs="Times New Roman"/>
          <w:color w:val="auto"/>
          <w:kern w:val="0"/>
          <w:sz w:val="24"/>
          <w:lang w:val="en-US" w:eastAsia="zh-CN"/>
        </w:rPr>
      </w:pPr>
      <w:r>
        <w:rPr>
          <w:rFonts w:cs="Times New Roman"/>
          <w:color w:val="auto"/>
          <w:kern w:val="0"/>
          <w:sz w:val="24"/>
        </w:rPr>
        <w:t>邮寄地址：</w:t>
      </w:r>
      <w:r>
        <w:rPr>
          <w:rFonts w:hint="eastAsia" w:cs="Times New Roman"/>
          <w:color w:val="auto"/>
          <w:kern w:val="0"/>
          <w:sz w:val="24"/>
          <w:lang w:val="en-US" w:eastAsia="zh-CN"/>
        </w:rPr>
        <w:t xml:space="preserve">浙江省杭州市西湖区三墩镇金蓬街372号 </w:t>
      </w:r>
    </w:p>
    <w:p w14:paraId="275164FC">
      <w:pPr>
        <w:pStyle w:val="25"/>
        <w:keepNext w:val="0"/>
        <w:keepLines w:val="0"/>
        <w:pageBreakBefore w:val="0"/>
        <w:kinsoku/>
        <w:wordWrap/>
        <w:overflowPunct/>
        <w:topLinePunct w:val="0"/>
        <w:bidi w:val="0"/>
        <w:spacing w:line="440" w:lineRule="exact"/>
        <w:ind w:firstLine="480"/>
        <w:textAlignment w:val="auto"/>
        <w:rPr>
          <w:rFonts w:ascii="宋体" w:hAnsi="宋体" w:eastAsia="宋体" w:cs="宋体"/>
          <w:snapToGrid w:val="0"/>
          <w:color w:val="auto"/>
          <w:spacing w:val="8"/>
          <w:highlight w:val="none"/>
          <w:u w:val="none"/>
        </w:rPr>
      </w:pPr>
      <w:r>
        <w:rPr>
          <w:rFonts w:hint="eastAsia" w:cs="Times New Roman"/>
          <w:color w:val="auto"/>
          <w:kern w:val="0"/>
          <w:sz w:val="24"/>
          <w:lang w:val="en-US" w:eastAsia="zh-CN"/>
        </w:rPr>
        <w:t>3、</w:t>
      </w:r>
      <w:r>
        <w:rPr>
          <w:rFonts w:hint="eastAsia"/>
          <w:color w:val="auto"/>
          <w:highlight w:val="none"/>
        </w:rPr>
        <w:t>监督部</w:t>
      </w:r>
      <w:r>
        <w:rPr>
          <w:rFonts w:hint="eastAsia"/>
          <w:color w:val="auto"/>
          <w:highlight w:val="none"/>
          <w:u w:val="none"/>
        </w:rPr>
        <w:t>门：</w:t>
      </w:r>
      <w:r>
        <w:rPr>
          <w:rFonts w:cs="Times New Roman"/>
          <w:color w:val="auto"/>
          <w:highlight w:val="none"/>
          <w:u w:val="none"/>
        </w:rPr>
        <w:t>浙江亚通新材料股份有限公司</w:t>
      </w:r>
      <w:r>
        <w:rPr>
          <w:rFonts w:hint="eastAsia" w:cs="Times New Roman"/>
          <w:color w:val="auto"/>
          <w:highlight w:val="none"/>
          <w:u w:val="none"/>
        </w:rPr>
        <w:t>内部审计部</w:t>
      </w:r>
      <w:r>
        <w:rPr>
          <w:rFonts w:hint="eastAsia" w:ascii="宋体" w:hAnsi="宋体" w:eastAsia="宋体" w:cs="宋体"/>
          <w:snapToGrid w:val="0"/>
          <w:color w:val="auto"/>
          <w:spacing w:val="8"/>
          <w:highlight w:val="none"/>
          <w:u w:val="none"/>
        </w:rPr>
        <w:t xml:space="preserve">  </w:t>
      </w:r>
    </w:p>
    <w:p w14:paraId="3F2DEFDD">
      <w:pPr>
        <w:pStyle w:val="25"/>
        <w:keepNext w:val="0"/>
        <w:keepLines w:val="0"/>
        <w:pageBreakBefore w:val="0"/>
        <w:kinsoku/>
        <w:wordWrap/>
        <w:overflowPunct/>
        <w:topLinePunct w:val="0"/>
        <w:bidi w:val="0"/>
        <w:spacing w:line="440" w:lineRule="exact"/>
        <w:ind w:firstLine="480"/>
        <w:textAlignment w:val="auto"/>
        <w:rPr>
          <w:rFonts w:hAnsi="宋体"/>
          <w:snapToGrid w:val="0"/>
          <w:color w:val="auto"/>
          <w:highlight w:val="none"/>
          <w:u w:val="none"/>
        </w:rPr>
      </w:pPr>
      <w:r>
        <w:rPr>
          <w:rFonts w:hint="eastAsia" w:ascii="宋体" w:hAnsi="宋体" w:eastAsia="宋体" w:cs="宋体"/>
          <w:snapToGrid w:val="0"/>
          <w:color w:val="auto"/>
          <w:spacing w:val="8"/>
          <w:highlight w:val="none"/>
          <w:u w:val="none"/>
        </w:rPr>
        <w:t>联系人</w:t>
      </w:r>
      <w:r>
        <w:rPr>
          <w:rFonts w:hint="eastAsia" w:ascii="宋体" w:hAnsi="宋体" w:eastAsia="宋体" w:cs="宋体"/>
          <w:snapToGrid w:val="0"/>
          <w:color w:val="auto"/>
          <w:spacing w:val="8"/>
          <w:highlight w:val="none"/>
          <w:u w:val="none"/>
          <w:lang w:eastAsia="zh-CN"/>
        </w:rPr>
        <w:t>：</w:t>
      </w:r>
      <w:r>
        <w:rPr>
          <w:rFonts w:hint="eastAsia" w:hAnsi="宋体" w:eastAsia="宋体"/>
          <w:snapToGrid w:val="0"/>
          <w:color w:val="auto"/>
          <w:highlight w:val="none"/>
          <w:u w:val="none"/>
        </w:rPr>
        <w:t>何</w:t>
      </w:r>
      <w:r>
        <w:rPr>
          <w:rFonts w:hint="eastAsia" w:hAnsi="宋体"/>
          <w:snapToGrid w:val="0"/>
          <w:color w:val="auto"/>
          <w:highlight w:val="none"/>
          <w:u w:val="none"/>
          <w:lang w:eastAsia="zh-CN"/>
        </w:rPr>
        <w:t>先生</w:t>
      </w:r>
      <w:r>
        <w:rPr>
          <w:rFonts w:hint="eastAsia" w:hAnsi="宋体" w:eastAsia="宋体"/>
          <w:snapToGrid w:val="0"/>
          <w:color w:val="auto"/>
          <w:highlight w:val="none"/>
          <w:u w:val="none"/>
        </w:rPr>
        <w:t xml:space="preserve">   </w:t>
      </w:r>
      <w:r>
        <w:rPr>
          <w:rFonts w:hint="default" w:hAnsi="宋体" w:eastAsia="宋体"/>
          <w:snapToGrid w:val="0"/>
          <w:color w:val="auto"/>
          <w:highlight w:val="none"/>
          <w:u w:val="none"/>
          <w:lang w:val="en-US"/>
        </w:rPr>
        <w:t xml:space="preserve"> </w:t>
      </w:r>
      <w:r>
        <w:rPr>
          <w:rFonts w:hint="eastAsia" w:hAnsi="宋体" w:eastAsia="宋体"/>
          <w:snapToGrid w:val="0"/>
          <w:color w:val="auto"/>
          <w:highlight w:val="none"/>
          <w:u w:val="none"/>
        </w:rPr>
        <w:t xml:space="preserve">  </w:t>
      </w:r>
      <w:r>
        <w:rPr>
          <w:rFonts w:hint="eastAsia" w:hAnsi="宋体"/>
          <w:snapToGrid w:val="0"/>
          <w:color w:val="auto"/>
          <w:highlight w:val="none"/>
          <w:u w:val="none"/>
        </w:rPr>
        <w:t xml:space="preserve">    </w:t>
      </w:r>
      <w:r>
        <w:rPr>
          <w:rFonts w:hint="eastAsia" w:hAnsi="宋体"/>
          <w:snapToGrid w:val="0"/>
          <w:color w:val="auto"/>
          <w:highlight w:val="none"/>
          <w:u w:val="none"/>
          <w:lang w:val="en-US" w:eastAsia="zh-CN"/>
        </w:rPr>
        <w:t>联系</w:t>
      </w:r>
      <w:r>
        <w:rPr>
          <w:rFonts w:hint="eastAsia" w:hAnsi="宋体"/>
          <w:snapToGrid w:val="0"/>
          <w:color w:val="auto"/>
          <w:highlight w:val="none"/>
          <w:u w:val="none"/>
        </w:rPr>
        <w:t xml:space="preserve">电话： </w:t>
      </w:r>
      <w:r>
        <w:rPr>
          <w:rFonts w:hAnsi="宋体"/>
          <w:snapToGrid w:val="0"/>
          <w:color w:val="auto"/>
          <w:highlight w:val="none"/>
          <w:u w:val="none"/>
        </w:rPr>
        <w:t xml:space="preserve">0571-88965322 </w:t>
      </w:r>
    </w:p>
    <w:p w14:paraId="196FEC5B">
      <w:pPr>
        <w:widowControl/>
        <w:spacing w:after="0" w:line="480" w:lineRule="exact"/>
        <w:ind w:firstLine="480" w:firstLineChars="200"/>
        <w:outlineLvl w:val="2"/>
        <w:rPr>
          <w:rFonts w:hint="eastAsia" w:eastAsia="宋体" w:cs="Times New Roman"/>
          <w:color w:val="auto"/>
          <w:kern w:val="0"/>
          <w:sz w:val="24"/>
          <w:lang w:eastAsia="zh-CN"/>
        </w:rPr>
      </w:pPr>
    </w:p>
    <w:p w14:paraId="57494876">
      <w:pPr>
        <w:autoSpaceDE w:val="0"/>
        <w:autoSpaceDN w:val="0"/>
        <w:adjustRightInd w:val="0"/>
        <w:spacing w:after="0" w:line="480" w:lineRule="exact"/>
        <w:ind w:firstLine="480" w:firstLineChars="200"/>
        <w:jc w:val="right"/>
        <w:rPr>
          <w:rFonts w:cs="Times New Roman"/>
          <w:color w:val="auto"/>
          <w:kern w:val="0"/>
          <w:sz w:val="24"/>
        </w:rPr>
      </w:pPr>
    </w:p>
    <w:p w14:paraId="0382E85F">
      <w:pPr>
        <w:autoSpaceDE w:val="0"/>
        <w:autoSpaceDN w:val="0"/>
        <w:adjustRightInd w:val="0"/>
        <w:spacing w:after="0" w:line="480" w:lineRule="exact"/>
        <w:ind w:firstLine="480" w:firstLineChars="200"/>
        <w:jc w:val="right"/>
        <w:rPr>
          <w:rFonts w:cs="Times New Roman"/>
          <w:color w:val="auto"/>
          <w:kern w:val="0"/>
          <w:sz w:val="24"/>
        </w:rPr>
      </w:pPr>
    </w:p>
    <w:p w14:paraId="68D3EAD1">
      <w:pPr>
        <w:autoSpaceDE w:val="0"/>
        <w:autoSpaceDN w:val="0"/>
        <w:adjustRightInd w:val="0"/>
        <w:spacing w:after="0" w:line="480" w:lineRule="exact"/>
        <w:ind w:firstLine="480" w:firstLineChars="200"/>
        <w:jc w:val="right"/>
        <w:rPr>
          <w:rFonts w:cs="Times New Roman"/>
          <w:color w:val="auto"/>
          <w:kern w:val="0"/>
          <w:sz w:val="24"/>
        </w:rPr>
      </w:pPr>
      <w:r>
        <w:rPr>
          <w:rFonts w:hint="eastAsia" w:cs="Times New Roman"/>
          <w:color w:val="auto"/>
          <w:kern w:val="0"/>
          <w:sz w:val="24"/>
          <w:lang w:val="en-US" w:eastAsia="zh-CN"/>
        </w:rPr>
        <w:t>浙江亚通新材料股份</w:t>
      </w:r>
      <w:r>
        <w:rPr>
          <w:rFonts w:cs="Times New Roman"/>
          <w:color w:val="auto"/>
          <w:kern w:val="0"/>
          <w:sz w:val="24"/>
        </w:rPr>
        <w:t>有限公司采购办公室</w:t>
      </w:r>
    </w:p>
    <w:p w14:paraId="5BDF95B3">
      <w:pPr>
        <w:wordWrap w:val="0"/>
        <w:autoSpaceDE w:val="0"/>
        <w:autoSpaceDN w:val="0"/>
        <w:adjustRightInd w:val="0"/>
        <w:spacing w:after="0" w:line="480" w:lineRule="exact"/>
        <w:ind w:firstLine="480" w:firstLineChars="200"/>
        <w:jc w:val="right"/>
        <w:rPr>
          <w:rFonts w:cs="Times New Roman"/>
          <w:color w:val="auto"/>
          <w:kern w:val="0"/>
          <w:sz w:val="24"/>
        </w:rPr>
      </w:pPr>
      <w:r>
        <w:rPr>
          <w:rFonts w:hint="eastAsia" w:cs="Times New Roman"/>
          <w:color w:val="auto"/>
          <w:kern w:val="0"/>
          <w:sz w:val="24"/>
          <w:lang w:val="en-US" w:eastAsia="zh-CN"/>
        </w:rPr>
        <w:t>2025</w:t>
      </w:r>
      <w:r>
        <w:rPr>
          <w:rFonts w:cs="Times New Roman"/>
          <w:color w:val="auto"/>
          <w:kern w:val="0"/>
          <w:sz w:val="24"/>
        </w:rPr>
        <w:t>年</w:t>
      </w:r>
      <w:r>
        <w:rPr>
          <w:rFonts w:hint="eastAsia" w:cs="Times New Roman"/>
          <w:color w:val="auto"/>
          <w:kern w:val="0"/>
          <w:sz w:val="24"/>
          <w:lang w:val="en-US" w:eastAsia="zh-CN"/>
        </w:rPr>
        <w:t>8</w:t>
      </w:r>
      <w:r>
        <w:rPr>
          <w:rFonts w:cs="Times New Roman"/>
          <w:color w:val="auto"/>
          <w:kern w:val="0"/>
          <w:sz w:val="24"/>
          <w:highlight w:val="none"/>
        </w:rPr>
        <w:t>月</w:t>
      </w:r>
      <w:r>
        <w:rPr>
          <w:rFonts w:hint="eastAsia" w:cs="Times New Roman"/>
          <w:color w:val="auto"/>
          <w:kern w:val="0"/>
          <w:sz w:val="24"/>
          <w:highlight w:val="none"/>
          <w:lang w:val="en-US" w:eastAsia="zh-CN"/>
        </w:rPr>
        <w:t>29</w:t>
      </w:r>
      <w:r>
        <w:rPr>
          <w:rFonts w:cs="Times New Roman"/>
          <w:color w:val="auto"/>
          <w:kern w:val="0"/>
          <w:sz w:val="24"/>
          <w:highlight w:val="none"/>
        </w:rPr>
        <w:t>日</w:t>
      </w:r>
    </w:p>
    <w:p w14:paraId="5B7B12F8">
      <w:pPr>
        <w:spacing w:after="0" w:line="500" w:lineRule="exact"/>
        <w:rPr>
          <w:rFonts w:cs="Times New Roman"/>
          <w:b/>
          <w:bCs/>
          <w:color w:val="auto"/>
          <w:sz w:val="24"/>
        </w:rPr>
      </w:pPr>
      <w:r>
        <w:rPr>
          <w:rFonts w:cs="Times New Roman"/>
          <w:color w:val="auto"/>
          <w:kern w:val="0"/>
          <w:sz w:val="24"/>
        </w:rPr>
        <w:br w:type="page"/>
      </w:r>
      <w:r>
        <w:rPr>
          <w:rFonts w:cs="Times New Roman"/>
          <w:b/>
          <w:bCs/>
          <w:color w:val="auto"/>
          <w:sz w:val="24"/>
        </w:rPr>
        <w:t>附件1：合同条款及格式</w:t>
      </w:r>
    </w:p>
    <w:p w14:paraId="131F0B32">
      <w:pPr>
        <w:widowControl/>
        <w:spacing w:after="0"/>
        <w:jc w:val="left"/>
        <w:rPr>
          <w:rFonts w:cs="Times New Roman"/>
          <w:color w:val="auto"/>
          <w:kern w:val="0"/>
          <w:sz w:val="24"/>
        </w:rPr>
      </w:pPr>
    </w:p>
    <w:p w14:paraId="66A38498">
      <w:pPr>
        <w:spacing w:after="0" w:line="360" w:lineRule="auto"/>
        <w:ind w:firstLine="160" w:firstLineChars="50"/>
        <w:jc w:val="center"/>
        <w:rPr>
          <w:rFonts w:cs="Times New Roman"/>
          <w:b/>
          <w:color w:val="auto"/>
          <w:sz w:val="32"/>
          <w:szCs w:val="32"/>
        </w:rPr>
      </w:pPr>
      <w:r>
        <w:rPr>
          <w:rFonts w:cs="Times New Roman"/>
          <w:bCs/>
          <w:color w:val="auto"/>
          <w:sz w:val="32"/>
          <w:szCs w:val="32"/>
        </w:rPr>
        <w:t>___________</w:t>
      </w:r>
      <w:r>
        <w:rPr>
          <w:rFonts w:cs="Times New Roman"/>
          <w:b/>
          <w:color w:val="auto"/>
          <w:sz w:val="32"/>
          <w:szCs w:val="32"/>
        </w:rPr>
        <w:t>设备购置合同</w:t>
      </w:r>
    </w:p>
    <w:p w14:paraId="4E1EE84D">
      <w:pPr>
        <w:tabs>
          <w:tab w:val="left" w:pos="1701"/>
        </w:tabs>
        <w:spacing w:after="0" w:line="440" w:lineRule="exact"/>
        <w:ind w:firstLine="120" w:firstLineChars="50"/>
        <w:jc w:val="left"/>
        <w:rPr>
          <w:rFonts w:cs="Times New Roman"/>
          <w:b/>
          <w:color w:val="auto"/>
          <w:sz w:val="24"/>
          <w:u w:val="single"/>
        </w:rPr>
      </w:pPr>
      <w:r>
        <w:rPr>
          <w:rFonts w:cs="Times New Roman"/>
          <w:b/>
          <w:color w:val="auto"/>
          <w:sz w:val="24"/>
        </w:rPr>
        <w:t>合同编号：</w:t>
      </w:r>
      <w:r>
        <w:rPr>
          <w:rFonts w:cs="Times New Roman"/>
          <w:bCs/>
          <w:color w:val="auto"/>
          <w:sz w:val="24"/>
          <w:u w:val="single"/>
        </w:rPr>
        <w:t xml:space="preserve">                    </w:t>
      </w:r>
      <w:r>
        <w:rPr>
          <w:rFonts w:cs="Times New Roman"/>
          <w:b/>
          <w:color w:val="auto"/>
          <w:sz w:val="24"/>
        </w:rPr>
        <w:t xml:space="preserve">               日期：</w:t>
      </w:r>
      <w:r>
        <w:rPr>
          <w:rFonts w:cs="Times New Roman"/>
          <w:bCs/>
          <w:color w:val="auto"/>
          <w:sz w:val="24"/>
          <w:u w:val="single"/>
        </w:rPr>
        <w:t xml:space="preserve">     </w:t>
      </w:r>
      <w:r>
        <w:rPr>
          <w:rFonts w:cs="Times New Roman"/>
          <w:b/>
          <w:color w:val="auto"/>
          <w:sz w:val="24"/>
          <w:u w:val="single"/>
        </w:rPr>
        <w:t>年</w:t>
      </w:r>
      <w:r>
        <w:rPr>
          <w:rFonts w:cs="Times New Roman"/>
          <w:bCs/>
          <w:color w:val="auto"/>
          <w:sz w:val="24"/>
          <w:u w:val="single"/>
        </w:rPr>
        <w:t xml:space="preserve">  </w:t>
      </w:r>
      <w:r>
        <w:rPr>
          <w:rFonts w:cs="Times New Roman"/>
          <w:b/>
          <w:color w:val="auto"/>
          <w:sz w:val="24"/>
          <w:u w:val="single"/>
        </w:rPr>
        <w:t>月</w:t>
      </w:r>
      <w:r>
        <w:rPr>
          <w:rFonts w:cs="Times New Roman"/>
          <w:bCs/>
          <w:color w:val="auto"/>
          <w:sz w:val="24"/>
          <w:u w:val="single"/>
        </w:rPr>
        <w:t xml:space="preserve">  </w:t>
      </w:r>
      <w:r>
        <w:rPr>
          <w:rFonts w:cs="Times New Roman"/>
          <w:b/>
          <w:color w:val="auto"/>
          <w:sz w:val="24"/>
          <w:u w:val="single"/>
        </w:rPr>
        <w:t>日</w:t>
      </w:r>
    </w:p>
    <w:p w14:paraId="5AAE90B8">
      <w:pPr>
        <w:tabs>
          <w:tab w:val="left" w:pos="1701"/>
        </w:tabs>
        <w:spacing w:after="0" w:line="440" w:lineRule="exact"/>
        <w:ind w:firstLine="120" w:firstLineChars="50"/>
        <w:jc w:val="left"/>
        <w:rPr>
          <w:rFonts w:cs="Times New Roman"/>
          <w:b/>
          <w:color w:val="auto"/>
          <w:sz w:val="24"/>
        </w:rPr>
      </w:pPr>
      <w:r>
        <w:rPr>
          <w:rFonts w:cs="Times New Roman"/>
          <w:b/>
          <w:color w:val="auto"/>
          <w:sz w:val="24"/>
        </w:rPr>
        <w:t>签订地点：</w:t>
      </w:r>
    </w:p>
    <w:p w14:paraId="50C8703E">
      <w:pPr>
        <w:tabs>
          <w:tab w:val="left" w:pos="1701"/>
        </w:tabs>
        <w:spacing w:after="0" w:line="440" w:lineRule="exact"/>
        <w:ind w:firstLine="120" w:firstLineChars="50"/>
        <w:jc w:val="left"/>
        <w:rPr>
          <w:rFonts w:cs="Times New Roman"/>
          <w:b/>
          <w:color w:val="auto"/>
          <w:sz w:val="24"/>
        </w:rPr>
      </w:pPr>
    </w:p>
    <w:p w14:paraId="39033EA0">
      <w:pPr>
        <w:tabs>
          <w:tab w:val="left" w:pos="1701"/>
        </w:tabs>
        <w:spacing w:after="0" w:line="440" w:lineRule="exact"/>
        <w:ind w:firstLine="120" w:firstLineChars="50"/>
        <w:jc w:val="left"/>
        <w:rPr>
          <w:rFonts w:cs="Times New Roman"/>
          <w:b/>
          <w:color w:val="auto"/>
          <w:sz w:val="24"/>
        </w:rPr>
      </w:pPr>
      <w:r>
        <w:rPr>
          <w:rFonts w:cs="Times New Roman"/>
          <w:b/>
          <w:color w:val="auto"/>
          <w:sz w:val="24"/>
        </w:rPr>
        <w:t>甲方（需方）：</w:t>
      </w:r>
      <w:r>
        <w:rPr>
          <w:rFonts w:hint="eastAsia" w:cs="Times New Roman"/>
          <w:color w:val="auto"/>
          <w:kern w:val="0"/>
          <w:sz w:val="24"/>
          <w:lang w:val="en-US" w:eastAsia="zh-CN"/>
        </w:rPr>
        <w:t>**</w:t>
      </w:r>
      <w:r>
        <w:rPr>
          <w:rFonts w:cs="Times New Roman"/>
          <w:color w:val="auto"/>
          <w:kern w:val="0"/>
          <w:sz w:val="24"/>
        </w:rPr>
        <w:t>有限公司</w:t>
      </w:r>
    </w:p>
    <w:p w14:paraId="66D8C171">
      <w:pPr>
        <w:tabs>
          <w:tab w:val="left" w:pos="1701"/>
        </w:tabs>
        <w:spacing w:after="0" w:line="440" w:lineRule="exact"/>
        <w:ind w:firstLine="120" w:firstLineChars="50"/>
        <w:jc w:val="left"/>
        <w:rPr>
          <w:rFonts w:cs="Times New Roman"/>
          <w:b/>
          <w:color w:val="auto"/>
          <w:sz w:val="24"/>
        </w:rPr>
      </w:pPr>
      <w:r>
        <w:rPr>
          <w:rFonts w:cs="Times New Roman"/>
          <w:b/>
          <w:color w:val="auto"/>
          <w:sz w:val="24"/>
        </w:rPr>
        <w:t>乙方（供方）：</w:t>
      </w:r>
    </w:p>
    <w:p w14:paraId="0822A89B">
      <w:pPr>
        <w:tabs>
          <w:tab w:val="left" w:pos="1701"/>
        </w:tabs>
        <w:spacing w:after="0"/>
        <w:ind w:firstLine="120" w:firstLineChars="50"/>
        <w:jc w:val="left"/>
        <w:rPr>
          <w:rFonts w:cs="Times New Roman"/>
          <w:b/>
          <w:color w:val="auto"/>
          <w:sz w:val="24"/>
        </w:rPr>
      </w:pPr>
    </w:p>
    <w:p w14:paraId="7E567BDD">
      <w:pPr>
        <w:spacing w:after="0" w:line="400" w:lineRule="exact"/>
        <w:ind w:firstLine="600" w:firstLineChars="250"/>
        <w:rPr>
          <w:rFonts w:cs="Times New Roman"/>
          <w:color w:val="auto"/>
          <w:sz w:val="24"/>
        </w:rPr>
      </w:pPr>
      <w:r>
        <w:rPr>
          <w:rFonts w:cs="Times New Roman"/>
          <w:color w:val="auto"/>
          <w:sz w:val="24"/>
        </w:rPr>
        <w:t>根据《中华人民共和国民法典》及有关法律法规的规定，甲乙双方经协商，达成以下条款，并由双方共同遵守。</w:t>
      </w:r>
    </w:p>
    <w:p w14:paraId="7AD236CA">
      <w:pPr>
        <w:spacing w:after="0" w:line="440" w:lineRule="exact"/>
        <w:rPr>
          <w:rFonts w:cs="Times New Roman"/>
          <w:color w:val="auto"/>
          <w:sz w:val="24"/>
        </w:rPr>
      </w:pPr>
      <w:r>
        <w:rPr>
          <w:rFonts w:cs="Times New Roman"/>
          <w:color w:val="auto"/>
          <w:sz w:val="24"/>
        </w:rPr>
        <w:t>一、合同产品名称、型号、金额、数量等</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09"/>
        <w:gridCol w:w="1422"/>
        <w:gridCol w:w="1026"/>
        <w:gridCol w:w="1208"/>
        <w:gridCol w:w="1208"/>
        <w:gridCol w:w="1208"/>
      </w:tblGrid>
      <w:tr w14:paraId="7E5F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33A2B3F">
            <w:pPr>
              <w:spacing w:after="0" w:line="440" w:lineRule="exact"/>
              <w:jc w:val="center"/>
              <w:rPr>
                <w:rFonts w:cs="Times New Roman"/>
                <w:color w:val="auto"/>
                <w:sz w:val="24"/>
              </w:rPr>
            </w:pPr>
            <w:r>
              <w:rPr>
                <w:rFonts w:cs="Times New Roman"/>
                <w:color w:val="auto"/>
                <w:sz w:val="24"/>
              </w:rPr>
              <w:t>序号</w:t>
            </w:r>
          </w:p>
        </w:tc>
        <w:tc>
          <w:tcPr>
            <w:tcW w:w="1209" w:type="dxa"/>
            <w:vAlign w:val="center"/>
          </w:tcPr>
          <w:p w14:paraId="59CAEFCE">
            <w:pPr>
              <w:spacing w:after="0" w:line="440" w:lineRule="exact"/>
              <w:jc w:val="center"/>
              <w:rPr>
                <w:rFonts w:cs="Times New Roman"/>
                <w:color w:val="auto"/>
                <w:sz w:val="24"/>
              </w:rPr>
            </w:pPr>
            <w:r>
              <w:rPr>
                <w:rFonts w:cs="Times New Roman"/>
                <w:color w:val="auto"/>
                <w:sz w:val="24"/>
              </w:rPr>
              <w:t>货物名称</w:t>
            </w:r>
          </w:p>
        </w:tc>
        <w:tc>
          <w:tcPr>
            <w:tcW w:w="1422" w:type="dxa"/>
            <w:vAlign w:val="center"/>
          </w:tcPr>
          <w:p w14:paraId="48C71AF3">
            <w:pPr>
              <w:spacing w:after="0" w:line="440" w:lineRule="exact"/>
              <w:jc w:val="center"/>
              <w:rPr>
                <w:rFonts w:cs="Times New Roman"/>
                <w:color w:val="auto"/>
                <w:sz w:val="24"/>
              </w:rPr>
            </w:pPr>
            <w:r>
              <w:rPr>
                <w:rFonts w:cs="Times New Roman"/>
                <w:color w:val="auto"/>
                <w:sz w:val="24"/>
              </w:rPr>
              <w:t>品牌、型号</w:t>
            </w:r>
          </w:p>
        </w:tc>
        <w:tc>
          <w:tcPr>
            <w:tcW w:w="1026" w:type="dxa"/>
            <w:vAlign w:val="center"/>
          </w:tcPr>
          <w:p w14:paraId="0E83E700">
            <w:pPr>
              <w:spacing w:after="0" w:line="440" w:lineRule="exact"/>
              <w:jc w:val="center"/>
              <w:rPr>
                <w:rFonts w:cs="Times New Roman"/>
                <w:color w:val="auto"/>
                <w:sz w:val="24"/>
              </w:rPr>
            </w:pPr>
            <w:r>
              <w:rPr>
                <w:rFonts w:cs="Times New Roman"/>
                <w:color w:val="auto"/>
                <w:sz w:val="24"/>
              </w:rPr>
              <w:t>数量</w:t>
            </w:r>
          </w:p>
        </w:tc>
        <w:tc>
          <w:tcPr>
            <w:tcW w:w="1208" w:type="dxa"/>
            <w:vAlign w:val="center"/>
          </w:tcPr>
          <w:p w14:paraId="3835A841">
            <w:pPr>
              <w:spacing w:after="0" w:line="440" w:lineRule="exact"/>
              <w:jc w:val="center"/>
              <w:rPr>
                <w:rFonts w:cs="Times New Roman"/>
                <w:color w:val="auto"/>
                <w:sz w:val="24"/>
              </w:rPr>
            </w:pPr>
            <w:r>
              <w:rPr>
                <w:rFonts w:cs="Times New Roman"/>
                <w:color w:val="auto"/>
                <w:sz w:val="24"/>
              </w:rPr>
              <w:t>单位</w:t>
            </w:r>
          </w:p>
        </w:tc>
        <w:tc>
          <w:tcPr>
            <w:tcW w:w="1208" w:type="dxa"/>
            <w:vAlign w:val="center"/>
          </w:tcPr>
          <w:p w14:paraId="523178B3">
            <w:pPr>
              <w:spacing w:after="0" w:line="440" w:lineRule="exact"/>
              <w:jc w:val="center"/>
              <w:rPr>
                <w:rFonts w:cs="Times New Roman"/>
                <w:color w:val="auto"/>
                <w:sz w:val="24"/>
              </w:rPr>
            </w:pPr>
            <w:r>
              <w:rPr>
                <w:rFonts w:cs="Times New Roman"/>
                <w:color w:val="auto"/>
                <w:sz w:val="24"/>
              </w:rPr>
              <w:t>单价</w:t>
            </w:r>
          </w:p>
        </w:tc>
        <w:tc>
          <w:tcPr>
            <w:tcW w:w="1208" w:type="dxa"/>
            <w:vAlign w:val="center"/>
          </w:tcPr>
          <w:p w14:paraId="67BE1B47">
            <w:pPr>
              <w:spacing w:after="0" w:line="440" w:lineRule="exact"/>
              <w:jc w:val="center"/>
              <w:rPr>
                <w:rFonts w:cs="Times New Roman"/>
                <w:color w:val="auto"/>
                <w:sz w:val="24"/>
              </w:rPr>
            </w:pPr>
            <w:r>
              <w:rPr>
                <w:rFonts w:cs="Times New Roman"/>
                <w:color w:val="auto"/>
                <w:sz w:val="24"/>
              </w:rPr>
              <w:t>总价</w:t>
            </w:r>
          </w:p>
        </w:tc>
      </w:tr>
      <w:tr w14:paraId="036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6C6D3968">
            <w:pPr>
              <w:spacing w:after="0" w:line="440" w:lineRule="exact"/>
              <w:jc w:val="center"/>
              <w:rPr>
                <w:rFonts w:cs="Times New Roman"/>
                <w:color w:val="auto"/>
                <w:sz w:val="24"/>
              </w:rPr>
            </w:pPr>
            <w:r>
              <w:rPr>
                <w:rFonts w:cs="Times New Roman"/>
                <w:color w:val="auto"/>
                <w:sz w:val="24"/>
              </w:rPr>
              <w:t>1</w:t>
            </w:r>
          </w:p>
        </w:tc>
        <w:tc>
          <w:tcPr>
            <w:tcW w:w="1209" w:type="dxa"/>
            <w:vAlign w:val="center"/>
          </w:tcPr>
          <w:p w14:paraId="5F7891E2">
            <w:pPr>
              <w:spacing w:after="0" w:line="440" w:lineRule="exact"/>
              <w:jc w:val="center"/>
              <w:rPr>
                <w:rFonts w:cs="Times New Roman"/>
                <w:color w:val="auto"/>
                <w:sz w:val="24"/>
              </w:rPr>
            </w:pPr>
          </w:p>
        </w:tc>
        <w:tc>
          <w:tcPr>
            <w:tcW w:w="1422" w:type="dxa"/>
            <w:vAlign w:val="center"/>
          </w:tcPr>
          <w:p w14:paraId="085A5E8E">
            <w:pPr>
              <w:spacing w:after="0" w:line="440" w:lineRule="exact"/>
              <w:jc w:val="center"/>
              <w:rPr>
                <w:rFonts w:cs="Times New Roman"/>
                <w:color w:val="auto"/>
                <w:sz w:val="24"/>
              </w:rPr>
            </w:pPr>
          </w:p>
        </w:tc>
        <w:tc>
          <w:tcPr>
            <w:tcW w:w="1026" w:type="dxa"/>
            <w:vAlign w:val="center"/>
          </w:tcPr>
          <w:p w14:paraId="7853DABD">
            <w:pPr>
              <w:spacing w:after="0" w:line="440" w:lineRule="exact"/>
              <w:jc w:val="center"/>
              <w:rPr>
                <w:rFonts w:cs="Times New Roman"/>
                <w:color w:val="auto"/>
                <w:sz w:val="24"/>
              </w:rPr>
            </w:pPr>
          </w:p>
        </w:tc>
        <w:tc>
          <w:tcPr>
            <w:tcW w:w="1208" w:type="dxa"/>
            <w:vAlign w:val="center"/>
          </w:tcPr>
          <w:p w14:paraId="06D10EC6">
            <w:pPr>
              <w:spacing w:after="0" w:line="440" w:lineRule="exact"/>
              <w:jc w:val="center"/>
              <w:rPr>
                <w:rFonts w:cs="Times New Roman"/>
                <w:color w:val="auto"/>
                <w:sz w:val="24"/>
              </w:rPr>
            </w:pPr>
          </w:p>
        </w:tc>
        <w:tc>
          <w:tcPr>
            <w:tcW w:w="1208" w:type="dxa"/>
            <w:vAlign w:val="center"/>
          </w:tcPr>
          <w:p w14:paraId="50A3E483">
            <w:pPr>
              <w:spacing w:after="0" w:line="440" w:lineRule="exact"/>
              <w:jc w:val="center"/>
              <w:rPr>
                <w:rFonts w:cs="Times New Roman"/>
                <w:color w:val="auto"/>
                <w:sz w:val="24"/>
              </w:rPr>
            </w:pPr>
          </w:p>
        </w:tc>
        <w:tc>
          <w:tcPr>
            <w:tcW w:w="1208" w:type="dxa"/>
            <w:vAlign w:val="center"/>
          </w:tcPr>
          <w:p w14:paraId="49527DCD">
            <w:pPr>
              <w:spacing w:after="0" w:line="440" w:lineRule="exact"/>
              <w:jc w:val="center"/>
              <w:rPr>
                <w:rFonts w:cs="Times New Roman"/>
                <w:color w:val="auto"/>
                <w:sz w:val="24"/>
              </w:rPr>
            </w:pPr>
          </w:p>
        </w:tc>
      </w:tr>
      <w:tr w14:paraId="114F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A05DB72">
            <w:pPr>
              <w:spacing w:after="0" w:line="440" w:lineRule="exact"/>
              <w:jc w:val="center"/>
              <w:rPr>
                <w:rFonts w:cs="Times New Roman"/>
                <w:color w:val="auto"/>
                <w:sz w:val="24"/>
              </w:rPr>
            </w:pPr>
            <w:r>
              <w:rPr>
                <w:rFonts w:cs="Times New Roman"/>
                <w:color w:val="auto"/>
                <w:sz w:val="24"/>
              </w:rPr>
              <w:t>2</w:t>
            </w:r>
          </w:p>
        </w:tc>
        <w:tc>
          <w:tcPr>
            <w:tcW w:w="1209" w:type="dxa"/>
            <w:vAlign w:val="center"/>
          </w:tcPr>
          <w:p w14:paraId="38BDE37D">
            <w:pPr>
              <w:spacing w:after="0" w:line="440" w:lineRule="exact"/>
              <w:jc w:val="center"/>
              <w:rPr>
                <w:rFonts w:cs="Times New Roman"/>
                <w:color w:val="auto"/>
                <w:sz w:val="24"/>
              </w:rPr>
            </w:pPr>
          </w:p>
        </w:tc>
        <w:tc>
          <w:tcPr>
            <w:tcW w:w="1422" w:type="dxa"/>
            <w:vAlign w:val="center"/>
          </w:tcPr>
          <w:p w14:paraId="27FBB26A">
            <w:pPr>
              <w:spacing w:after="0" w:line="440" w:lineRule="exact"/>
              <w:jc w:val="center"/>
              <w:rPr>
                <w:rFonts w:cs="Times New Roman"/>
                <w:color w:val="auto"/>
                <w:sz w:val="24"/>
              </w:rPr>
            </w:pPr>
          </w:p>
        </w:tc>
        <w:tc>
          <w:tcPr>
            <w:tcW w:w="1026" w:type="dxa"/>
            <w:vAlign w:val="center"/>
          </w:tcPr>
          <w:p w14:paraId="539F28C0">
            <w:pPr>
              <w:spacing w:after="0" w:line="440" w:lineRule="exact"/>
              <w:jc w:val="center"/>
              <w:rPr>
                <w:rFonts w:cs="Times New Roman"/>
                <w:color w:val="auto"/>
                <w:sz w:val="24"/>
              </w:rPr>
            </w:pPr>
          </w:p>
        </w:tc>
        <w:tc>
          <w:tcPr>
            <w:tcW w:w="1208" w:type="dxa"/>
            <w:vAlign w:val="center"/>
          </w:tcPr>
          <w:p w14:paraId="0F9CDA27">
            <w:pPr>
              <w:spacing w:after="0" w:line="440" w:lineRule="exact"/>
              <w:jc w:val="center"/>
              <w:rPr>
                <w:rFonts w:cs="Times New Roman"/>
                <w:color w:val="auto"/>
                <w:sz w:val="24"/>
              </w:rPr>
            </w:pPr>
          </w:p>
        </w:tc>
        <w:tc>
          <w:tcPr>
            <w:tcW w:w="1208" w:type="dxa"/>
            <w:vAlign w:val="center"/>
          </w:tcPr>
          <w:p w14:paraId="4EB063CD">
            <w:pPr>
              <w:spacing w:after="0" w:line="440" w:lineRule="exact"/>
              <w:jc w:val="center"/>
              <w:rPr>
                <w:rFonts w:cs="Times New Roman"/>
                <w:color w:val="auto"/>
                <w:sz w:val="24"/>
              </w:rPr>
            </w:pPr>
          </w:p>
        </w:tc>
        <w:tc>
          <w:tcPr>
            <w:tcW w:w="1208" w:type="dxa"/>
            <w:vAlign w:val="center"/>
          </w:tcPr>
          <w:p w14:paraId="50F18596">
            <w:pPr>
              <w:spacing w:after="0" w:line="440" w:lineRule="exact"/>
              <w:jc w:val="center"/>
              <w:rPr>
                <w:rFonts w:cs="Times New Roman"/>
                <w:color w:val="auto"/>
                <w:sz w:val="24"/>
              </w:rPr>
            </w:pPr>
          </w:p>
        </w:tc>
      </w:tr>
      <w:tr w14:paraId="284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0F4579F4">
            <w:pPr>
              <w:spacing w:after="0" w:line="440" w:lineRule="exact"/>
              <w:jc w:val="center"/>
              <w:rPr>
                <w:rFonts w:cs="Times New Roman"/>
                <w:color w:val="auto"/>
                <w:sz w:val="24"/>
              </w:rPr>
            </w:pPr>
            <w:r>
              <w:rPr>
                <w:rFonts w:cs="Times New Roman"/>
                <w:color w:val="auto"/>
                <w:sz w:val="24"/>
              </w:rPr>
              <w:t>……</w:t>
            </w:r>
          </w:p>
        </w:tc>
        <w:tc>
          <w:tcPr>
            <w:tcW w:w="1209" w:type="dxa"/>
            <w:vAlign w:val="center"/>
          </w:tcPr>
          <w:p w14:paraId="54BA75AB">
            <w:pPr>
              <w:spacing w:after="0" w:line="440" w:lineRule="exact"/>
              <w:jc w:val="center"/>
              <w:rPr>
                <w:rFonts w:cs="Times New Roman"/>
                <w:color w:val="auto"/>
                <w:sz w:val="24"/>
              </w:rPr>
            </w:pPr>
          </w:p>
        </w:tc>
        <w:tc>
          <w:tcPr>
            <w:tcW w:w="1422" w:type="dxa"/>
            <w:vAlign w:val="center"/>
          </w:tcPr>
          <w:p w14:paraId="0C21DC1B">
            <w:pPr>
              <w:spacing w:after="0" w:line="440" w:lineRule="exact"/>
              <w:jc w:val="center"/>
              <w:rPr>
                <w:rFonts w:cs="Times New Roman"/>
                <w:color w:val="auto"/>
                <w:sz w:val="24"/>
              </w:rPr>
            </w:pPr>
          </w:p>
        </w:tc>
        <w:tc>
          <w:tcPr>
            <w:tcW w:w="1026" w:type="dxa"/>
            <w:vAlign w:val="center"/>
          </w:tcPr>
          <w:p w14:paraId="375E3C68">
            <w:pPr>
              <w:spacing w:after="0" w:line="440" w:lineRule="exact"/>
              <w:jc w:val="center"/>
              <w:rPr>
                <w:rFonts w:cs="Times New Roman"/>
                <w:color w:val="auto"/>
                <w:sz w:val="24"/>
              </w:rPr>
            </w:pPr>
          </w:p>
        </w:tc>
        <w:tc>
          <w:tcPr>
            <w:tcW w:w="1208" w:type="dxa"/>
            <w:vAlign w:val="center"/>
          </w:tcPr>
          <w:p w14:paraId="107D9E39">
            <w:pPr>
              <w:spacing w:after="0" w:line="440" w:lineRule="exact"/>
              <w:jc w:val="center"/>
              <w:rPr>
                <w:rFonts w:cs="Times New Roman"/>
                <w:color w:val="auto"/>
                <w:sz w:val="24"/>
              </w:rPr>
            </w:pPr>
          </w:p>
        </w:tc>
        <w:tc>
          <w:tcPr>
            <w:tcW w:w="1208" w:type="dxa"/>
            <w:vAlign w:val="center"/>
          </w:tcPr>
          <w:p w14:paraId="337C8284">
            <w:pPr>
              <w:spacing w:after="0" w:line="440" w:lineRule="exact"/>
              <w:jc w:val="center"/>
              <w:rPr>
                <w:rFonts w:cs="Times New Roman"/>
                <w:color w:val="auto"/>
                <w:sz w:val="24"/>
              </w:rPr>
            </w:pPr>
          </w:p>
        </w:tc>
        <w:tc>
          <w:tcPr>
            <w:tcW w:w="1208" w:type="dxa"/>
            <w:vAlign w:val="center"/>
          </w:tcPr>
          <w:p w14:paraId="687523A1">
            <w:pPr>
              <w:spacing w:after="0" w:line="440" w:lineRule="exact"/>
              <w:jc w:val="center"/>
              <w:rPr>
                <w:rFonts w:cs="Times New Roman"/>
                <w:color w:val="auto"/>
                <w:sz w:val="24"/>
              </w:rPr>
            </w:pPr>
          </w:p>
        </w:tc>
      </w:tr>
      <w:tr w14:paraId="5585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tcPr>
          <w:p w14:paraId="7FCC1FF1">
            <w:pPr>
              <w:spacing w:after="0" w:line="440" w:lineRule="exact"/>
              <w:rPr>
                <w:rFonts w:cs="Times New Roman"/>
                <w:color w:val="auto"/>
                <w:sz w:val="24"/>
              </w:rPr>
            </w:pPr>
            <w:r>
              <w:rPr>
                <w:rFonts w:cs="Times New Roman"/>
                <w:color w:val="auto"/>
                <w:sz w:val="24"/>
              </w:rPr>
              <w:t>合计</w:t>
            </w:r>
          </w:p>
        </w:tc>
        <w:tc>
          <w:tcPr>
            <w:tcW w:w="6072" w:type="dxa"/>
            <w:gridSpan w:val="5"/>
          </w:tcPr>
          <w:p w14:paraId="563C6D09">
            <w:pPr>
              <w:spacing w:after="0" w:line="440" w:lineRule="exact"/>
              <w:rPr>
                <w:rFonts w:cs="Times New Roman"/>
                <w:color w:val="auto"/>
                <w:sz w:val="24"/>
              </w:rPr>
            </w:pPr>
            <w:r>
              <w:rPr>
                <w:rFonts w:cs="Times New Roman"/>
                <w:color w:val="auto"/>
                <w:sz w:val="24"/>
              </w:rPr>
              <w:t>¥        （大写：       元）（其中增值税税额：      ）</w:t>
            </w:r>
          </w:p>
        </w:tc>
      </w:tr>
      <w:tr w14:paraId="4FDF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5B9A1BB2">
            <w:pPr>
              <w:spacing w:after="0" w:line="440" w:lineRule="exact"/>
              <w:rPr>
                <w:rFonts w:cs="Times New Roman"/>
                <w:color w:val="auto"/>
                <w:sz w:val="24"/>
              </w:rPr>
            </w:pPr>
            <w:r>
              <w:rPr>
                <w:rFonts w:cs="Times New Roman"/>
                <w:color w:val="auto"/>
                <w:sz w:val="24"/>
              </w:rPr>
              <w:t>备注：合同总价包含设备供货、包装费、人工费、运费、安装费、调试费、服务费等所有费用。供方需向需方提供（13%）增值税专用发票。</w:t>
            </w:r>
          </w:p>
        </w:tc>
      </w:tr>
    </w:tbl>
    <w:p w14:paraId="010798FE">
      <w:pPr>
        <w:spacing w:after="0" w:line="440" w:lineRule="exact"/>
        <w:rPr>
          <w:rFonts w:cs="Times New Roman"/>
          <w:color w:val="auto"/>
          <w:sz w:val="24"/>
        </w:rPr>
      </w:pPr>
      <w:r>
        <w:rPr>
          <w:rFonts w:cs="Times New Roman"/>
          <w:bCs/>
          <w:color w:val="auto"/>
          <w:sz w:val="24"/>
        </w:rPr>
        <w:t>二、付款方式、交货时间、交货地点</w:t>
      </w:r>
    </w:p>
    <w:p w14:paraId="7EAC44C9">
      <w:pPr>
        <w:widowControl/>
        <w:spacing w:after="0" w:line="500" w:lineRule="exact"/>
        <w:ind w:firstLine="480" w:firstLineChars="200"/>
        <w:outlineLvl w:val="2"/>
        <w:rPr>
          <w:rFonts w:cs="Times New Roman"/>
          <w:color w:val="auto"/>
          <w:kern w:val="0"/>
          <w:sz w:val="24"/>
        </w:rPr>
      </w:pPr>
      <w:r>
        <w:rPr>
          <w:rFonts w:cs="Times New Roman"/>
          <w:color w:val="auto"/>
          <w:sz w:val="24"/>
        </w:rPr>
        <w:t>付款方式：</w:t>
      </w:r>
      <w:r>
        <w:rPr>
          <w:rFonts w:hint="default" w:ascii="Times New Roman" w:hAnsi="Times New Roman" w:cs="Times New Roman"/>
          <w:color w:val="auto"/>
          <w:sz w:val="24"/>
          <w:highlight w:val="none"/>
        </w:rPr>
        <w:t>签订商务合同后预先支付30%货款</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设备</w:t>
      </w:r>
      <w:r>
        <w:rPr>
          <w:rFonts w:hint="default" w:ascii="Times New Roman" w:hAnsi="Times New Roman" w:cs="Times New Roman"/>
          <w:color w:val="auto"/>
          <w:sz w:val="24"/>
          <w:highlight w:val="none"/>
          <w:lang w:val="en-US" w:eastAsia="zh-CN"/>
        </w:rPr>
        <w:t>制作完成后发货前支付</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0%货款</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安装调试合格后支付</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0%货款，同时开具全额增值税发票；货款总额10％作为质保金，待质保期到期后，如无质量异议，一次性支付完毕。</w:t>
      </w:r>
    </w:p>
    <w:p w14:paraId="740A49D5">
      <w:pPr>
        <w:spacing w:after="0" w:line="440" w:lineRule="exact"/>
        <w:ind w:firstLine="480" w:firstLineChars="200"/>
        <w:rPr>
          <w:rFonts w:cs="Times New Roman"/>
          <w:color w:val="auto"/>
          <w:sz w:val="24"/>
        </w:rPr>
      </w:pPr>
      <w:r>
        <w:rPr>
          <w:rFonts w:cs="Times New Roman"/>
          <w:color w:val="auto"/>
          <w:sz w:val="24"/>
        </w:rPr>
        <w:t>交货时间：合同签订后</w:t>
      </w:r>
      <w:r>
        <w:rPr>
          <w:rFonts w:cs="Times New Roman"/>
          <w:color w:val="auto"/>
          <w:sz w:val="24"/>
          <w:u w:val="single"/>
        </w:rPr>
        <w:t xml:space="preserve">     </w:t>
      </w:r>
      <w:r>
        <w:rPr>
          <w:rFonts w:cs="Times New Roman"/>
          <w:color w:val="auto"/>
          <w:sz w:val="24"/>
        </w:rPr>
        <w:t>日历天（包括安装），</w:t>
      </w:r>
      <w:r>
        <w:rPr>
          <w:rFonts w:cs="Times New Roman"/>
          <w:bCs/>
          <w:color w:val="auto"/>
          <w:sz w:val="24"/>
        </w:rPr>
        <w:t>自</w:t>
      </w:r>
      <w:r>
        <w:rPr>
          <w:rFonts w:cs="Times New Roman"/>
          <w:color w:val="auto"/>
          <w:sz w:val="24"/>
          <w:u w:val="single"/>
        </w:rPr>
        <w:t xml:space="preserve">        </w:t>
      </w:r>
      <w:r>
        <w:rPr>
          <w:rFonts w:cs="Times New Roman"/>
          <w:bCs/>
          <w:color w:val="auto"/>
          <w:sz w:val="24"/>
        </w:rPr>
        <w:t>年</w:t>
      </w:r>
      <w:r>
        <w:rPr>
          <w:rFonts w:cs="Times New Roman"/>
          <w:color w:val="auto"/>
          <w:sz w:val="24"/>
          <w:u w:val="single"/>
        </w:rPr>
        <w:t xml:space="preserve">   </w:t>
      </w:r>
      <w:r>
        <w:rPr>
          <w:rFonts w:cs="Times New Roman"/>
          <w:bCs/>
          <w:color w:val="auto"/>
          <w:sz w:val="24"/>
        </w:rPr>
        <w:t>月</w:t>
      </w:r>
      <w:r>
        <w:rPr>
          <w:rFonts w:cs="Times New Roman"/>
          <w:color w:val="auto"/>
          <w:sz w:val="24"/>
          <w:u w:val="single"/>
        </w:rPr>
        <w:t xml:space="preserve">   </w:t>
      </w:r>
      <w:r>
        <w:rPr>
          <w:rFonts w:cs="Times New Roman"/>
          <w:bCs/>
          <w:color w:val="auto"/>
          <w:sz w:val="24"/>
        </w:rPr>
        <w:t>日至</w:t>
      </w:r>
      <w:r>
        <w:rPr>
          <w:rFonts w:cs="Times New Roman"/>
          <w:color w:val="auto"/>
          <w:sz w:val="24"/>
          <w:u w:val="single"/>
        </w:rPr>
        <w:t xml:space="preserve">       </w:t>
      </w:r>
      <w:r>
        <w:rPr>
          <w:rFonts w:cs="Times New Roman"/>
          <w:bCs/>
          <w:color w:val="auto"/>
          <w:sz w:val="24"/>
        </w:rPr>
        <w:t>年</w:t>
      </w:r>
      <w:r>
        <w:rPr>
          <w:rFonts w:cs="Times New Roman"/>
          <w:color w:val="auto"/>
          <w:sz w:val="24"/>
          <w:u w:val="single"/>
        </w:rPr>
        <w:t xml:space="preserve">    </w:t>
      </w:r>
      <w:r>
        <w:rPr>
          <w:rFonts w:cs="Times New Roman"/>
          <w:bCs/>
          <w:color w:val="auto"/>
          <w:sz w:val="24"/>
        </w:rPr>
        <w:t>月</w:t>
      </w:r>
      <w:r>
        <w:rPr>
          <w:rFonts w:cs="Times New Roman"/>
          <w:color w:val="auto"/>
          <w:sz w:val="24"/>
          <w:u w:val="single"/>
        </w:rPr>
        <w:t xml:space="preserve">   </w:t>
      </w:r>
      <w:r>
        <w:rPr>
          <w:rFonts w:cs="Times New Roman"/>
          <w:bCs/>
          <w:color w:val="auto"/>
          <w:sz w:val="24"/>
        </w:rPr>
        <w:t>日。</w:t>
      </w:r>
    </w:p>
    <w:p w14:paraId="5D64C672">
      <w:pPr>
        <w:spacing w:after="0" w:line="400" w:lineRule="exact"/>
        <w:ind w:firstLine="480"/>
        <w:rPr>
          <w:rFonts w:cs="Times New Roman"/>
          <w:color w:val="auto"/>
          <w:sz w:val="24"/>
          <w:highlight w:val="cyan"/>
        </w:rPr>
      </w:pPr>
      <w:r>
        <w:rPr>
          <w:rFonts w:cs="Times New Roman"/>
          <w:color w:val="auto"/>
          <w:sz w:val="24"/>
        </w:rPr>
        <w:t>交货地点：</w:t>
      </w:r>
      <w:r>
        <w:rPr>
          <w:rFonts w:hint="eastAsia" w:ascii="Times New Roman" w:hAnsi="Times New Roman" w:eastAsia="宋体" w:cs="Times New Roman"/>
          <w:color w:val="auto"/>
          <w:sz w:val="24"/>
          <w:u w:val="single"/>
          <w:lang w:val="en-US" w:eastAsia="zh-CN"/>
        </w:rPr>
        <w:t>浙江省长兴县长三角（湖州）产业合作区泗安片区</w:t>
      </w:r>
      <w:r>
        <w:rPr>
          <w:rFonts w:cs="Times New Roman"/>
          <w:color w:val="auto"/>
          <w:sz w:val="24"/>
        </w:rPr>
        <w:t>。</w:t>
      </w:r>
    </w:p>
    <w:p w14:paraId="1F40C825">
      <w:pPr>
        <w:adjustRightInd w:val="0"/>
        <w:snapToGrid w:val="0"/>
        <w:spacing w:after="0" w:line="440" w:lineRule="exact"/>
        <w:rPr>
          <w:rFonts w:cs="Times New Roman"/>
          <w:bCs/>
          <w:color w:val="auto"/>
          <w:sz w:val="24"/>
        </w:rPr>
      </w:pPr>
      <w:r>
        <w:rPr>
          <w:rFonts w:cs="Times New Roman"/>
          <w:bCs/>
          <w:color w:val="auto"/>
          <w:sz w:val="24"/>
        </w:rPr>
        <w:t>三、质量及技术要求</w:t>
      </w:r>
    </w:p>
    <w:p w14:paraId="04A82B8A">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1. 产品保质期为验收合格之日起</w:t>
      </w:r>
      <w:r>
        <w:rPr>
          <w:rFonts w:cs="Times New Roman"/>
          <w:color w:val="auto"/>
          <w:sz w:val="24"/>
          <w:u w:val="single"/>
        </w:rPr>
        <w:t xml:space="preserve">    </w:t>
      </w:r>
      <w:r>
        <w:rPr>
          <w:rFonts w:cs="Times New Roman"/>
          <w:color w:val="auto"/>
          <w:sz w:val="24"/>
        </w:rPr>
        <w:t>个月，保质期内由供方负责免费维修保养，终身维护。</w:t>
      </w:r>
    </w:p>
    <w:p w14:paraId="0161FAFD">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 按国家及行业标准规范、技术协议（见附件）的要求进行验收。</w:t>
      </w:r>
    </w:p>
    <w:p w14:paraId="36828702">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 标准规范有矛盾时，取高标准值。</w:t>
      </w:r>
    </w:p>
    <w:p w14:paraId="49C078F8">
      <w:pPr>
        <w:adjustRightInd w:val="0"/>
        <w:snapToGrid w:val="0"/>
        <w:spacing w:after="0" w:line="440" w:lineRule="exact"/>
        <w:rPr>
          <w:rFonts w:cs="Times New Roman"/>
          <w:bCs/>
          <w:color w:val="auto"/>
          <w:sz w:val="24"/>
        </w:rPr>
      </w:pPr>
      <w:r>
        <w:rPr>
          <w:rFonts w:cs="Times New Roman"/>
          <w:bCs/>
          <w:color w:val="auto"/>
          <w:sz w:val="24"/>
        </w:rPr>
        <w:t>四、设备监制与检验</w:t>
      </w:r>
    </w:p>
    <w:p w14:paraId="6AAC2C2D">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1. 合同设备的生产制造、运输过程由供方负全责，需方代表</w:t>
      </w:r>
      <w:r>
        <w:rPr>
          <w:rFonts w:hint="eastAsia" w:cs="Times New Roman"/>
          <w:color w:val="auto"/>
          <w:sz w:val="24"/>
          <w:lang w:val="en-US" w:eastAsia="zh-CN"/>
        </w:rPr>
        <w:t>有权</w:t>
      </w:r>
      <w:r>
        <w:rPr>
          <w:rFonts w:cs="Times New Roman"/>
          <w:color w:val="auto"/>
          <w:sz w:val="24"/>
        </w:rPr>
        <w:t>参加监造和检验。</w:t>
      </w:r>
    </w:p>
    <w:p w14:paraId="7AC3A139">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2. 需方以合同设备投运后的性能指标作为最终检验结果。</w:t>
      </w:r>
    </w:p>
    <w:p w14:paraId="2FE74B0D">
      <w:pPr>
        <w:autoSpaceDE w:val="0"/>
        <w:autoSpaceDN w:val="0"/>
        <w:adjustRightInd w:val="0"/>
        <w:snapToGrid w:val="0"/>
        <w:spacing w:after="0" w:line="440" w:lineRule="exact"/>
        <w:rPr>
          <w:rFonts w:cs="Times New Roman"/>
          <w:color w:val="auto"/>
          <w:sz w:val="24"/>
        </w:rPr>
      </w:pPr>
      <w:r>
        <w:rPr>
          <w:rFonts w:cs="Times New Roman"/>
          <w:color w:val="auto"/>
          <w:sz w:val="24"/>
        </w:rPr>
        <w:t>五、交货状态、包装、运输及到货验收</w:t>
      </w:r>
    </w:p>
    <w:p w14:paraId="4F213BEC">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1. 按第三、四条款及采购文件、响应文件要求验收。</w:t>
      </w:r>
      <w:r>
        <w:rPr>
          <w:rFonts w:cs="Times New Roman"/>
          <w:b/>
          <w:bCs/>
          <w:color w:val="auto"/>
          <w:sz w:val="24"/>
        </w:rPr>
        <w:t>验收不合格，可按退货处理，并赔偿需方合同金额的30%费用；或者供方进行整改，进行第二次验收，期间日期计入逾期时间；</w:t>
      </w:r>
    </w:p>
    <w:p w14:paraId="01312EB1">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2. 产品按行业相关标准包装，包装物供方不回收；所供产品以及产品包装物必须符合国家职业健康安全和环境保护要求；</w:t>
      </w:r>
    </w:p>
    <w:p w14:paraId="4CF9A29E">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3. 供方负责运输，送货清单一式叁份、注明合同编号，备件实物应有标牌、合格证，标牌、合格证上名称、规格型号应与合同一致。</w:t>
      </w:r>
    </w:p>
    <w:p w14:paraId="42531582">
      <w:pPr>
        <w:adjustRightInd w:val="0"/>
        <w:snapToGrid w:val="0"/>
        <w:spacing w:after="0" w:line="440" w:lineRule="exact"/>
        <w:rPr>
          <w:rFonts w:ascii="Times New Roman" w:hAnsi="Times New Roman" w:eastAsia="宋体" w:cs="Times New Roman"/>
          <w:bCs/>
          <w:color w:val="auto"/>
          <w:sz w:val="24"/>
        </w:rPr>
      </w:pPr>
      <w:r>
        <w:rPr>
          <w:rFonts w:ascii="Times New Roman" w:hAnsi="Times New Roman" w:eastAsia="宋体" w:cs="Times New Roman"/>
          <w:bCs/>
          <w:color w:val="auto"/>
          <w:sz w:val="24"/>
        </w:rPr>
        <w:t>六、安装、调试、运行和验收</w:t>
      </w:r>
    </w:p>
    <w:p w14:paraId="6469430B">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合同设备的安装、调试由卖方承担。当现场具备安装条件时，卖方即可进行合同设备的安装工作。买方在设备进场安装前清理好安装场地。对安装过程中遇到的问题，双方友好协商解决。</w:t>
      </w:r>
    </w:p>
    <w:p w14:paraId="65D26DF5">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卖方根据设计要求进行设备安装。设备安装全部结束后，由买卖双方代表共同签字认可，方可进行无负荷运行。</w:t>
      </w:r>
    </w:p>
    <w:p w14:paraId="06E32C40">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安装结束表示下列情况：</w:t>
      </w:r>
    </w:p>
    <w:p w14:paraId="52DAA068">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 按照设备安装要求，卖方已经全部完成安装工作；</w:t>
      </w:r>
    </w:p>
    <w:p w14:paraId="127DB7DA">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 按照设备安装要求，检验设备的安装精度、电气线路等检验结果符合要求；</w:t>
      </w:r>
    </w:p>
    <w:p w14:paraId="0FDC0D38">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 买方的电源、循环水、压缩空气、辅助材料和工具及人员分配须准备完毕。</w:t>
      </w:r>
    </w:p>
    <w:p w14:paraId="7B95B2CC">
      <w:pPr>
        <w:widowControl/>
        <w:numPr>
          <w:ilvl w:val="0"/>
          <w:numId w:val="0"/>
        </w:numPr>
        <w:spacing w:after="0" w:line="480" w:lineRule="exact"/>
        <w:ind w:firstLine="480" w:firstLineChars="20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同设备安装完成后，根据卖方提供并经买方认可的试车大纲进行试车。整个调试过程中，无负荷试车以卖方为主、买方配合；有负荷试车以买方为主、卖方配合。试车原料、能源由买方提供，技术及操作的准确性由卖方负责，调试中双方共同记录有关数据。</w:t>
      </w:r>
    </w:p>
    <w:p w14:paraId="1AED2AB0">
      <w:pPr>
        <w:widowControl/>
        <w:numPr>
          <w:ilvl w:val="0"/>
          <w:numId w:val="0"/>
        </w:numPr>
        <w:spacing w:after="0" w:line="480" w:lineRule="exact"/>
        <w:ind w:firstLine="480" w:firstLineChars="200"/>
        <w:outlineLvl w:val="2"/>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连续生产24小时，或连续三个常日班次，因合同设备故障影响时间不超过15分钟，即为终验合格。</w:t>
      </w:r>
    </w:p>
    <w:p w14:paraId="7F3F551C">
      <w:pPr>
        <w:numPr>
          <w:ilvl w:val="0"/>
          <w:numId w:val="0"/>
        </w:numPr>
        <w:adjustRightInd w:val="0"/>
        <w:snapToGrid w:val="0"/>
        <w:spacing w:after="0" w:line="440" w:lineRule="exac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六、</w:t>
      </w:r>
      <w:r>
        <w:rPr>
          <w:rFonts w:hint="eastAsia" w:ascii="Times New Roman" w:hAnsi="Times New Roman" w:eastAsia="宋体" w:cs="Times New Roman"/>
          <w:bCs/>
          <w:color w:val="auto"/>
          <w:sz w:val="24"/>
          <w:lang w:val="en-US" w:eastAsia="zh-CN"/>
        </w:rPr>
        <w:t>技术资料交付</w:t>
      </w:r>
    </w:p>
    <w:p w14:paraId="7856BD75">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供方收到定金及车间布置平面图后，7天内提供设备平面布置基础图，供需方土建设计之用。</w:t>
      </w:r>
    </w:p>
    <w:p w14:paraId="66D3F4A5">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供方随货提供产品技术资料一套。</w:t>
      </w:r>
    </w:p>
    <w:p w14:paraId="1EB6661F">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设备的总装图及必要的部件图、液压原理图、电气原理图。</w:t>
      </w:r>
    </w:p>
    <w:p w14:paraId="41D04A00">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设备操作、维护说明书。</w:t>
      </w:r>
    </w:p>
    <w:p w14:paraId="70871347">
      <w:pPr>
        <w:widowControl/>
        <w:numPr>
          <w:ilvl w:val="0"/>
          <w:numId w:val="0"/>
        </w:numPr>
        <w:spacing w:after="0" w:line="480" w:lineRule="exact"/>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八</w:t>
      </w:r>
      <w:r>
        <w:rPr>
          <w:rFonts w:cs="Times New Roman"/>
          <w:color w:val="auto"/>
          <w:sz w:val="24"/>
        </w:rPr>
        <w:t>、</w:t>
      </w:r>
      <w:r>
        <w:rPr>
          <w:rFonts w:hint="eastAsia" w:ascii="宋体" w:hAnsi="宋体" w:eastAsia="宋体"/>
          <w:color w:val="auto"/>
          <w:sz w:val="24"/>
          <w:szCs w:val="24"/>
          <w:highlight w:val="none"/>
          <w:lang w:val="en-US" w:eastAsia="zh-CN"/>
        </w:rPr>
        <w:t>培训</w:t>
      </w:r>
    </w:p>
    <w:p w14:paraId="5451EA68">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供方有义务对合同设备提供操作和维修的专业培训，费用包含在合同中</w:t>
      </w:r>
    </w:p>
    <w:p w14:paraId="5428217A">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培训地点和时间：临时定时间       培训地点：买方现场        培训课时：48 小时（根据用户要求）培训人员：(若干)人</w:t>
      </w:r>
    </w:p>
    <w:p w14:paraId="41F48213">
      <w:pPr>
        <w:adjustRightInd w:val="0"/>
        <w:snapToGrid w:val="0"/>
        <w:spacing w:after="0" w:line="440" w:lineRule="exact"/>
        <w:rPr>
          <w:rFonts w:cs="Times New Roman"/>
          <w:bCs/>
          <w:color w:val="auto"/>
          <w:sz w:val="24"/>
        </w:rPr>
      </w:pPr>
      <w:r>
        <w:rPr>
          <w:rFonts w:hint="eastAsia" w:cs="Times New Roman"/>
          <w:bCs/>
          <w:color w:val="auto"/>
          <w:sz w:val="24"/>
          <w:lang w:val="en-US" w:eastAsia="zh-CN"/>
        </w:rPr>
        <w:t>九</w:t>
      </w:r>
      <w:r>
        <w:rPr>
          <w:rFonts w:cs="Times New Roman"/>
          <w:bCs/>
          <w:color w:val="auto"/>
          <w:sz w:val="24"/>
        </w:rPr>
        <w:t>、保证与索赔</w:t>
      </w:r>
    </w:p>
    <w:p w14:paraId="129D3D74">
      <w:pPr>
        <w:adjustRightInd w:val="0"/>
        <w:snapToGrid w:val="0"/>
        <w:spacing w:after="0" w:line="420" w:lineRule="exact"/>
        <w:ind w:left="480"/>
        <w:rPr>
          <w:rFonts w:cs="Times New Roman"/>
          <w:b/>
          <w:color w:val="auto"/>
          <w:sz w:val="24"/>
        </w:rPr>
      </w:pPr>
      <w:r>
        <w:rPr>
          <w:rFonts w:cs="Times New Roman"/>
          <w:b/>
          <w:color w:val="auto"/>
          <w:sz w:val="24"/>
        </w:rPr>
        <w:t>1.</w:t>
      </w:r>
      <w:r>
        <w:rPr>
          <w:rFonts w:cs="Times New Roman"/>
          <w:color w:val="auto"/>
          <w:sz w:val="24"/>
        </w:rPr>
        <w:t xml:space="preserve"> </w:t>
      </w:r>
      <w:r>
        <w:rPr>
          <w:rFonts w:cs="Times New Roman"/>
          <w:b/>
          <w:color w:val="auto"/>
          <w:sz w:val="24"/>
        </w:rPr>
        <w:t>违约责任</w:t>
      </w:r>
    </w:p>
    <w:p w14:paraId="0A19FB25">
      <w:pPr>
        <w:adjustRightInd w:val="0"/>
        <w:snapToGrid w:val="0"/>
        <w:spacing w:after="0" w:line="420" w:lineRule="exact"/>
        <w:ind w:firstLine="482" w:firstLineChars="200"/>
        <w:rPr>
          <w:rFonts w:cs="Times New Roman"/>
          <w:b/>
          <w:color w:val="auto"/>
          <w:sz w:val="24"/>
        </w:rPr>
      </w:pPr>
      <w:r>
        <w:rPr>
          <w:rFonts w:cs="Times New Roman"/>
          <w:b/>
          <w:color w:val="auto"/>
          <w:sz w:val="24"/>
        </w:rPr>
        <w:t>双方均应按照合同约定履行合同义务，任一方违约的，应向守约方支付合同总价款5%的违约金，并赔偿由此给守约方造成的损失（包括但不限于诉讼费、保全费、差旅费、律师费等费用）。</w:t>
      </w:r>
    </w:p>
    <w:p w14:paraId="00CA02AA">
      <w:pPr>
        <w:autoSpaceDE w:val="0"/>
        <w:autoSpaceDN w:val="0"/>
        <w:adjustRightInd w:val="0"/>
        <w:snapToGrid w:val="0"/>
        <w:spacing w:after="0" w:line="420" w:lineRule="exact"/>
        <w:ind w:firstLine="480" w:firstLineChars="200"/>
        <w:rPr>
          <w:rFonts w:cs="Times New Roman"/>
          <w:color w:val="auto"/>
          <w:sz w:val="24"/>
        </w:rPr>
      </w:pPr>
      <w:r>
        <w:rPr>
          <w:rFonts w:cs="Times New Roman"/>
          <w:color w:val="auto"/>
          <w:sz w:val="24"/>
        </w:rPr>
        <w:t>2. 逾期交货</w:t>
      </w:r>
    </w:p>
    <w:p w14:paraId="5FA66398">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2.1 因供方原因造成合同设备（备件）逾期交货超过5天的，供方除应承担合同总价5%的违约金外，逾期交货5天后，每逾期1天再承担合同总价5‰的违约金，违约金从货款中直接扣除。</w:t>
      </w:r>
    </w:p>
    <w:p w14:paraId="6F677971">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2.2 因供方原因造成合同设备逾期交货超过10天的，需方有权中止履行合同直至解除合同。中止履行合同或解除合同后，供方除退还需方已支付给供方所有款项外，还应承担给需方造成的损失。</w:t>
      </w:r>
    </w:p>
    <w:p w14:paraId="3D9640AB">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 在质保期内出现供方原因造成的质量问题，视供方违约，具体违约条款如下：</w:t>
      </w:r>
    </w:p>
    <w:p w14:paraId="1CFCBB60">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3.1 所供备件主要技术参数（制造厂家、安装尺寸、技术参数）有一项未达到合同约定要求的。</w:t>
      </w:r>
    </w:p>
    <w:p w14:paraId="017EB77F">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3.2 因供方质量问题发生的相关整改费用由供方自行承担，整改后仍不能达到约定要求的。</w:t>
      </w:r>
    </w:p>
    <w:p w14:paraId="1907AD8C">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3.3 发生安全事故，一切责任均由供方承担。若发生安全生产重大责任事故，还要扣罚供方质保金并追究由此给需方造成的损失。</w:t>
      </w:r>
    </w:p>
    <w:p w14:paraId="3A616DE6">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3.4 其他属于供方原因导致质量问题的情形。</w:t>
      </w:r>
    </w:p>
    <w:p w14:paraId="655AD1EA">
      <w:pPr>
        <w:adjustRightInd w:val="0"/>
        <w:snapToGrid w:val="0"/>
        <w:spacing w:after="0" w:line="440" w:lineRule="exact"/>
        <w:rPr>
          <w:rFonts w:cs="Times New Roman"/>
          <w:bCs/>
          <w:color w:val="auto"/>
          <w:sz w:val="24"/>
        </w:rPr>
      </w:pPr>
      <w:r>
        <w:rPr>
          <w:rFonts w:hint="eastAsia" w:cs="Times New Roman"/>
          <w:bCs/>
          <w:color w:val="auto"/>
          <w:sz w:val="24"/>
          <w:lang w:val="en-US" w:eastAsia="zh-CN"/>
        </w:rPr>
        <w:t>十</w:t>
      </w:r>
      <w:r>
        <w:rPr>
          <w:rFonts w:cs="Times New Roman"/>
          <w:bCs/>
          <w:color w:val="auto"/>
          <w:sz w:val="24"/>
        </w:rPr>
        <w:t>、下列文件是构成本合同不可分割的部分：</w:t>
      </w:r>
    </w:p>
    <w:p w14:paraId="026EB731">
      <w:pPr>
        <w:spacing w:after="0" w:line="400" w:lineRule="exact"/>
        <w:ind w:firstLine="480" w:firstLineChars="200"/>
        <w:rPr>
          <w:rFonts w:cs="Times New Roman"/>
          <w:color w:val="auto"/>
          <w:sz w:val="24"/>
        </w:rPr>
      </w:pPr>
      <w:r>
        <w:rPr>
          <w:rFonts w:cs="Times New Roman"/>
          <w:color w:val="auto"/>
          <w:sz w:val="24"/>
        </w:rPr>
        <w:t>1．本合同主要条款、补充条款（若有）及采购文件；</w:t>
      </w:r>
    </w:p>
    <w:p w14:paraId="2C54789E">
      <w:pPr>
        <w:spacing w:after="0" w:line="400" w:lineRule="exact"/>
        <w:ind w:firstLine="480" w:firstLineChars="200"/>
        <w:rPr>
          <w:rFonts w:cs="Times New Roman"/>
          <w:color w:val="auto"/>
          <w:sz w:val="24"/>
        </w:rPr>
      </w:pPr>
      <w:r>
        <w:rPr>
          <w:rFonts w:cs="Times New Roman"/>
          <w:color w:val="auto"/>
          <w:sz w:val="24"/>
        </w:rPr>
        <w:t>2．响应文件；</w:t>
      </w:r>
    </w:p>
    <w:p w14:paraId="0AB64BF6">
      <w:pPr>
        <w:spacing w:after="0" w:line="400" w:lineRule="exact"/>
        <w:ind w:firstLine="480" w:firstLineChars="200"/>
        <w:rPr>
          <w:rFonts w:cs="Times New Roman"/>
          <w:color w:val="auto"/>
          <w:sz w:val="24"/>
        </w:rPr>
      </w:pPr>
      <w:r>
        <w:rPr>
          <w:rFonts w:cs="Times New Roman"/>
          <w:color w:val="auto"/>
          <w:sz w:val="24"/>
        </w:rPr>
        <w:t>3．技术协议；</w:t>
      </w:r>
    </w:p>
    <w:p w14:paraId="48C32310">
      <w:pPr>
        <w:spacing w:after="0" w:line="400" w:lineRule="exact"/>
        <w:ind w:firstLine="480" w:firstLineChars="200"/>
        <w:rPr>
          <w:rFonts w:cs="Times New Roman"/>
          <w:color w:val="auto"/>
          <w:sz w:val="24"/>
        </w:rPr>
      </w:pPr>
      <w:r>
        <w:rPr>
          <w:rFonts w:cs="Times New Roman"/>
          <w:color w:val="auto"/>
          <w:sz w:val="24"/>
        </w:rPr>
        <w:t>4．双方授权代表签字的书面文件。</w:t>
      </w:r>
    </w:p>
    <w:p w14:paraId="0B365B3A">
      <w:pPr>
        <w:adjustRightInd w:val="0"/>
        <w:snapToGrid w:val="0"/>
        <w:spacing w:after="0" w:line="440" w:lineRule="exact"/>
        <w:rPr>
          <w:rFonts w:cs="Times New Roman"/>
          <w:bCs/>
          <w:color w:val="auto"/>
          <w:sz w:val="24"/>
        </w:rPr>
      </w:pPr>
      <w:r>
        <w:rPr>
          <w:rFonts w:hint="eastAsia" w:cs="Times New Roman"/>
          <w:bCs/>
          <w:color w:val="auto"/>
          <w:sz w:val="24"/>
          <w:lang w:val="en-US" w:eastAsia="zh-CN"/>
        </w:rPr>
        <w:t>十一</w:t>
      </w:r>
      <w:r>
        <w:rPr>
          <w:rFonts w:cs="Times New Roman"/>
          <w:bCs/>
          <w:color w:val="auto"/>
          <w:sz w:val="24"/>
        </w:rPr>
        <w:t>、合同争议的解决</w:t>
      </w:r>
    </w:p>
    <w:p w14:paraId="2A23EBF8">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1. 因</w:t>
      </w:r>
      <w:r>
        <w:rPr>
          <w:rFonts w:cs="Times New Roman"/>
          <w:color w:val="auto"/>
          <w:sz w:val="24"/>
        </w:rPr>
        <w:t>执行</w:t>
      </w:r>
      <w:r>
        <w:rPr>
          <w:rFonts w:cs="Times New Roman"/>
          <w:bCs/>
          <w:color w:val="auto"/>
          <w:sz w:val="24"/>
        </w:rPr>
        <w:t>合同所发生的与本合同有关的一切争议由双方代表通过友好协商解决。如果不能协商一致，向合同签订所在地法院起诉。</w:t>
      </w:r>
    </w:p>
    <w:p w14:paraId="0A830E6E">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2. 尽管已诉诸仲裁，除非另有协议，双方当事人应继续履行合同项下各自的义务。</w:t>
      </w:r>
    </w:p>
    <w:p w14:paraId="315843D4">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二</w:t>
      </w:r>
      <w:r>
        <w:rPr>
          <w:rFonts w:cs="Times New Roman"/>
          <w:bCs/>
          <w:color w:val="auto"/>
          <w:sz w:val="24"/>
        </w:rPr>
        <w:t>、廉政条款</w:t>
      </w:r>
    </w:p>
    <w:p w14:paraId="0A8C23B1">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供需双方在合同洽谈、签订及履约过程中不得发生行贿受贿等违法违规行为。需方工作人员不得接受客户钱财，不得以权谋私、吃拿卡要。需方廉政监督电话：</w:t>
      </w:r>
      <w:r>
        <w:rPr>
          <w:rFonts w:hAnsi="宋体"/>
          <w:snapToGrid w:val="0"/>
          <w:color w:val="auto"/>
          <w:highlight w:val="none"/>
          <w:u w:val="single"/>
        </w:rPr>
        <w:t>0571-88965322</w:t>
      </w:r>
      <w:r>
        <w:rPr>
          <w:rFonts w:cs="Times New Roman"/>
          <w:bCs/>
          <w:color w:val="auto"/>
          <w:sz w:val="24"/>
        </w:rPr>
        <w:t>，</w:t>
      </w:r>
      <w:r>
        <w:rPr>
          <w:rFonts w:hint="eastAsia" w:cs="Times New Roman"/>
          <w:bCs/>
          <w:color w:val="auto"/>
          <w:sz w:val="24"/>
          <w:lang w:val="en-US" w:eastAsia="zh-CN"/>
        </w:rPr>
        <w:t>何先生</w:t>
      </w:r>
      <w:r>
        <w:rPr>
          <w:rFonts w:cs="Times New Roman"/>
          <w:bCs/>
          <w:color w:val="auto"/>
          <w:sz w:val="24"/>
        </w:rPr>
        <w:t>。</w:t>
      </w:r>
    </w:p>
    <w:p w14:paraId="7E7E66AC">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三</w:t>
      </w:r>
      <w:r>
        <w:rPr>
          <w:rFonts w:cs="Times New Roman"/>
          <w:bCs/>
          <w:color w:val="auto"/>
          <w:sz w:val="24"/>
        </w:rPr>
        <w:t>、通知和送达</w:t>
      </w:r>
    </w:p>
    <w:p w14:paraId="40CF0645">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C2F5366">
      <w:pPr>
        <w:autoSpaceDE w:val="0"/>
        <w:autoSpaceDN w:val="0"/>
        <w:adjustRightInd w:val="0"/>
        <w:snapToGrid w:val="0"/>
        <w:spacing w:after="0" w:line="440" w:lineRule="exact"/>
        <w:ind w:firstLine="480"/>
        <w:rPr>
          <w:rFonts w:cs="Times New Roman"/>
          <w:bCs/>
          <w:color w:val="auto"/>
          <w:sz w:val="24"/>
          <w:highlight w:val="yellow"/>
        </w:rPr>
      </w:pPr>
      <w:r>
        <w:rPr>
          <w:rFonts w:cs="Times New Roman"/>
          <w:bCs/>
          <w:color w:val="auto"/>
          <w:sz w:val="24"/>
        </w:rPr>
        <w:t>甲方联系人：</w:t>
      </w:r>
      <w:r>
        <w:rPr>
          <w:rFonts w:hint="eastAsia" w:cs="Times New Roman"/>
          <w:bCs/>
          <w:color w:val="auto"/>
          <w:sz w:val="24"/>
          <w:lang w:val="en-US" w:eastAsia="zh-CN"/>
        </w:rPr>
        <w:t>***</w:t>
      </w:r>
      <w:r>
        <w:rPr>
          <w:rFonts w:cs="Times New Roman"/>
          <w:bCs/>
          <w:color w:val="auto"/>
          <w:sz w:val="24"/>
        </w:rPr>
        <w:t>，联系电话：</w:t>
      </w:r>
      <w:r>
        <w:rPr>
          <w:rFonts w:hint="eastAsia" w:cs="Times New Roman"/>
          <w:bCs/>
          <w:color w:val="auto"/>
          <w:sz w:val="24"/>
          <w:lang w:val="en-US" w:eastAsia="zh-CN"/>
        </w:rPr>
        <w:t>*******</w:t>
      </w:r>
      <w:r>
        <w:rPr>
          <w:rFonts w:cs="Times New Roman"/>
          <w:bCs/>
          <w:color w:val="auto"/>
          <w:sz w:val="24"/>
        </w:rPr>
        <w:t>，联系地址：</w:t>
      </w:r>
      <w:r>
        <w:rPr>
          <w:rFonts w:hint="eastAsia" w:cs="Times New Roman"/>
          <w:bCs/>
          <w:color w:val="auto"/>
          <w:sz w:val="24"/>
          <w:lang w:val="en-US" w:eastAsia="zh-CN"/>
        </w:rPr>
        <w:t>浙江省杭州市西湖区三墩镇金蓬街372号</w:t>
      </w:r>
      <w:r>
        <w:rPr>
          <w:rFonts w:cs="Times New Roman"/>
          <w:bCs/>
          <w:color w:val="auto"/>
          <w:sz w:val="24"/>
        </w:rPr>
        <w:t>。甲方（</w:t>
      </w:r>
      <w:r>
        <w:rPr>
          <w:rFonts w:cs="Times New Roman"/>
          <w:bCs/>
          <w:color w:val="auto"/>
          <w:sz w:val="24"/>
        </w:rPr>
        <w:fldChar w:fldCharType="begin"/>
      </w:r>
      <w:r>
        <w:rPr>
          <w:rFonts w:cs="Times New Roman"/>
          <w:bCs/>
          <w:color w:val="auto"/>
          <w:sz w:val="24"/>
        </w:rPr>
        <w:instrText xml:space="preserve"> eq \o\ac(□,√)</w:instrText>
      </w:r>
      <w:r>
        <w:rPr>
          <w:rFonts w:cs="Times New Roman"/>
          <w:bCs/>
          <w:color w:val="auto"/>
          <w:sz w:val="24"/>
        </w:rPr>
        <w:fldChar w:fldCharType="end"/>
      </w:r>
      <w:r>
        <w:rPr>
          <w:rFonts w:cs="Times New Roman"/>
          <w:bCs/>
          <w:color w:val="auto"/>
          <w:sz w:val="24"/>
        </w:rPr>
        <w:t>同意□不同意）接受电子文件送达，电子终端信息如下：移动电话：1</w:t>
      </w:r>
      <w:r>
        <w:rPr>
          <w:rFonts w:hint="eastAsia" w:cs="Times New Roman"/>
          <w:bCs/>
          <w:color w:val="auto"/>
          <w:sz w:val="24"/>
          <w:lang w:val="en-US" w:eastAsia="zh-CN"/>
        </w:rPr>
        <w:t>******</w:t>
      </w:r>
      <w:r>
        <w:rPr>
          <w:rFonts w:cs="Times New Roman"/>
          <w:bCs/>
          <w:color w:val="auto"/>
          <w:sz w:val="24"/>
        </w:rPr>
        <w:t>，传真：</w:t>
      </w:r>
      <w:r>
        <w:rPr>
          <w:rFonts w:hint="default" w:ascii="Times New Roman" w:hAnsi="Times New Roman" w:eastAsia="宋体" w:cs="Times New Roman"/>
          <w:bCs/>
          <w:color w:val="auto"/>
          <w:sz w:val="24"/>
          <w:highlight w:val="none"/>
        </w:rPr>
        <w:t>0571-</w:t>
      </w:r>
      <w:r>
        <w:rPr>
          <w:rFonts w:hint="eastAsia" w:cs="Times New Roman"/>
          <w:bCs/>
          <w:color w:val="auto"/>
          <w:sz w:val="24"/>
          <w:highlight w:val="none"/>
          <w:lang w:val="en-US" w:eastAsia="zh-CN"/>
        </w:rPr>
        <w:t>****</w:t>
      </w:r>
      <w:r>
        <w:rPr>
          <w:rFonts w:cs="Times New Roman"/>
          <w:bCs/>
          <w:color w:val="auto"/>
          <w:sz w:val="24"/>
        </w:rPr>
        <w:t>，电子邮箱：</w:t>
      </w:r>
      <w:r>
        <w:rPr>
          <w:rFonts w:hint="eastAsia" w:cs="Times New Roman"/>
          <w:bCs/>
          <w:color w:val="auto"/>
          <w:sz w:val="24"/>
          <w:lang w:val="en-US" w:eastAsia="zh-CN"/>
        </w:rPr>
        <w:t>*******</w:t>
      </w:r>
      <w:r>
        <w:rPr>
          <w:rFonts w:cs="Times New Roman"/>
          <w:bCs/>
          <w:color w:val="auto"/>
          <w:sz w:val="24"/>
        </w:rPr>
        <w:t>。</w:t>
      </w:r>
    </w:p>
    <w:p w14:paraId="2A08730A">
      <w:pPr>
        <w:autoSpaceDE w:val="0"/>
        <w:autoSpaceDN w:val="0"/>
        <w:adjustRightInd w:val="0"/>
        <w:snapToGrid w:val="0"/>
        <w:spacing w:after="0" w:line="440" w:lineRule="exact"/>
        <w:ind w:firstLine="480"/>
        <w:jc w:val="left"/>
        <w:rPr>
          <w:rFonts w:cs="Times New Roman"/>
          <w:bCs/>
          <w:color w:val="auto"/>
          <w:sz w:val="24"/>
        </w:rPr>
      </w:pPr>
      <w:r>
        <w:rPr>
          <w:rFonts w:cs="Times New Roman"/>
          <w:bCs/>
          <w:color w:val="auto"/>
          <w:sz w:val="24"/>
        </w:rPr>
        <w:t>乙方联系人：×××，联系电话：×××-××××××，联系地址：××省××市××区/县××路××号。乙方（</w:t>
      </w:r>
      <w:r>
        <w:rPr>
          <w:rFonts w:cs="Times New Roman"/>
          <w:bCs/>
          <w:color w:val="auto"/>
          <w:sz w:val="24"/>
        </w:rPr>
        <w:fldChar w:fldCharType="begin"/>
      </w:r>
      <w:r>
        <w:rPr>
          <w:rFonts w:cs="Times New Roman"/>
          <w:bCs/>
          <w:color w:val="auto"/>
          <w:sz w:val="24"/>
        </w:rPr>
        <w:instrText xml:space="preserve"> eq \o\ac(□,√)</w:instrText>
      </w:r>
      <w:r>
        <w:rPr>
          <w:rFonts w:cs="Times New Roman"/>
          <w:bCs/>
          <w:color w:val="auto"/>
          <w:sz w:val="24"/>
        </w:rPr>
        <w:fldChar w:fldCharType="end"/>
      </w:r>
      <w:r>
        <w:rPr>
          <w:rFonts w:cs="Times New Roman"/>
          <w:bCs/>
          <w:color w:val="auto"/>
          <w:sz w:val="24"/>
        </w:rPr>
        <w:t xml:space="preserve">同意□不同意）接受电子文件送达，电子终端信息如下：移动电话：1×××××××××，电子邮箱：×××@×××.com。 </w:t>
      </w:r>
    </w:p>
    <w:p w14:paraId="6421A6E2">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 xml:space="preserve">2．任何一方当事人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则视为在下一工作日送达。 </w:t>
      </w:r>
    </w:p>
    <w:p w14:paraId="5F2AA00D">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3．本合同约定的地址、联系人及电子通信终端亦为双方工作联系往来、法律文书及争议解决时人民法院和/或仲裁机构的法律文书送达地址，人民法院和/或仲裁机构的诉讼文书（含裁判文书）向合同任何一方当事人的上述地址送达的，视为有效送达。当事人对电子通信终端的联系送达适用于争议解决时的送达。</w:t>
      </w:r>
    </w:p>
    <w:p w14:paraId="3BCA285D">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4．合同送达条款与争议解决条款均为独立条款，不受合同整体或其他条款的效力的影响。</w:t>
      </w:r>
    </w:p>
    <w:p w14:paraId="2B2BEA34">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四</w:t>
      </w:r>
      <w:r>
        <w:rPr>
          <w:rFonts w:cs="Times New Roman"/>
          <w:bCs/>
          <w:color w:val="auto"/>
          <w:sz w:val="24"/>
        </w:rPr>
        <w:t>、合同生效、终止和其它</w:t>
      </w:r>
    </w:p>
    <w:p w14:paraId="785DAD1F">
      <w:pPr>
        <w:autoSpaceDE w:val="0"/>
        <w:autoSpaceDN w:val="0"/>
        <w:adjustRightInd w:val="0"/>
        <w:snapToGrid w:val="0"/>
        <w:spacing w:after="0" w:line="440" w:lineRule="exact"/>
        <w:ind w:firstLine="480" w:firstLineChars="200"/>
        <w:rPr>
          <w:rFonts w:cs="Times New Roman"/>
          <w:bCs/>
          <w:color w:val="auto"/>
          <w:sz w:val="24"/>
        </w:rPr>
      </w:pPr>
      <w:r>
        <w:rPr>
          <w:rFonts w:cs="Times New Roman"/>
          <w:color w:val="auto"/>
          <w:sz w:val="24"/>
        </w:rPr>
        <w:t>1. 供</w:t>
      </w:r>
      <w:r>
        <w:rPr>
          <w:rFonts w:cs="Times New Roman"/>
          <w:bCs/>
          <w:color w:val="auto"/>
          <w:sz w:val="24"/>
        </w:rPr>
        <w:t>需双方法定代表人或授权代表人签字、盖合同专用章后，本合同即生效。</w:t>
      </w:r>
    </w:p>
    <w:p w14:paraId="4283B478">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2. 本合同一</w:t>
      </w:r>
      <w:r>
        <w:rPr>
          <w:rFonts w:cs="Times New Roman"/>
          <w:color w:val="auto"/>
          <w:sz w:val="24"/>
        </w:rPr>
        <w:t>经生效，供需双方均不得擅自对合同内容（包括附件）做任何单方</w:t>
      </w:r>
      <w:r>
        <w:rPr>
          <w:rFonts w:cs="Times New Roman"/>
          <w:bCs/>
          <w:color w:val="auto"/>
          <w:sz w:val="24"/>
        </w:rPr>
        <w:t>面的修改，所有修改或建议均应以书面形式通知对方，并经双方法定代表人或授权代表人签字、盖章后有效。</w:t>
      </w:r>
    </w:p>
    <w:p w14:paraId="2216D1CF">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3. 合同有效期满后，供方仍应对合同设备的承诺寿命负责。</w:t>
      </w:r>
    </w:p>
    <w:p w14:paraId="044F4B70">
      <w:pPr>
        <w:autoSpaceDE w:val="0"/>
        <w:autoSpaceDN w:val="0"/>
        <w:adjustRightInd w:val="0"/>
        <w:snapToGrid w:val="0"/>
        <w:spacing w:after="0" w:line="440" w:lineRule="exact"/>
        <w:ind w:firstLine="480" w:firstLineChars="200"/>
        <w:rPr>
          <w:rFonts w:cs="Times New Roman"/>
          <w:color w:val="auto"/>
          <w:sz w:val="24"/>
        </w:rPr>
      </w:pPr>
      <w:r>
        <w:rPr>
          <w:rFonts w:cs="Times New Roman"/>
          <w:bCs/>
          <w:color w:val="auto"/>
          <w:sz w:val="24"/>
        </w:rPr>
        <w:t>4. 本合同壹式</w:t>
      </w:r>
      <w:r>
        <w:rPr>
          <w:rFonts w:cs="Times New Roman"/>
          <w:color w:val="auto"/>
          <w:sz w:val="24"/>
          <w:u w:val="single"/>
        </w:rPr>
        <w:t xml:space="preserve">  肆 </w:t>
      </w:r>
      <w:r>
        <w:rPr>
          <w:rFonts w:cs="Times New Roman"/>
          <w:color w:val="auto"/>
          <w:sz w:val="24"/>
        </w:rPr>
        <w:t>份，需方执</w:t>
      </w:r>
      <w:r>
        <w:rPr>
          <w:rFonts w:cs="Times New Roman"/>
          <w:color w:val="auto"/>
          <w:sz w:val="24"/>
          <w:u w:val="single"/>
        </w:rPr>
        <w:t xml:space="preserve">  贰  </w:t>
      </w:r>
      <w:r>
        <w:rPr>
          <w:rFonts w:cs="Times New Roman"/>
          <w:color w:val="auto"/>
          <w:sz w:val="24"/>
        </w:rPr>
        <w:t>份，供方执</w:t>
      </w:r>
      <w:r>
        <w:rPr>
          <w:rFonts w:cs="Times New Roman"/>
          <w:color w:val="auto"/>
          <w:sz w:val="24"/>
          <w:u w:val="single"/>
        </w:rPr>
        <w:t xml:space="preserve">  贰  </w:t>
      </w:r>
      <w:r>
        <w:rPr>
          <w:rFonts w:cs="Times New Roman"/>
          <w:color w:val="auto"/>
          <w:sz w:val="24"/>
        </w:rPr>
        <w:t>份。</w:t>
      </w:r>
    </w:p>
    <w:p w14:paraId="2F16752C">
      <w:pPr>
        <w:spacing w:after="0" w:line="440" w:lineRule="atLeast"/>
        <w:ind w:firstLine="480"/>
        <w:rPr>
          <w:rFonts w:cs="Times New Roman"/>
          <w:color w:val="auto"/>
          <w:sz w:val="24"/>
        </w:rPr>
      </w:pPr>
    </w:p>
    <w:tbl>
      <w:tblPr>
        <w:tblStyle w:val="11"/>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0"/>
        <w:gridCol w:w="4495"/>
      </w:tblGrid>
      <w:tr w14:paraId="6F08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4590" w:type="dxa"/>
            <w:vAlign w:val="bottom"/>
          </w:tcPr>
          <w:p w14:paraId="468ACC7E">
            <w:pPr>
              <w:spacing w:after="0" w:line="400" w:lineRule="exact"/>
              <w:jc w:val="center"/>
              <w:rPr>
                <w:rFonts w:cs="Times New Roman"/>
                <w:b/>
                <w:color w:val="auto"/>
                <w:sz w:val="24"/>
              </w:rPr>
            </w:pPr>
            <w:r>
              <w:rPr>
                <w:rFonts w:cs="Times New Roman"/>
                <w:b/>
                <w:color w:val="auto"/>
                <w:sz w:val="24"/>
              </w:rPr>
              <w:t>甲方</w:t>
            </w:r>
          </w:p>
        </w:tc>
        <w:tc>
          <w:tcPr>
            <w:tcW w:w="4495" w:type="dxa"/>
            <w:vAlign w:val="center"/>
          </w:tcPr>
          <w:p w14:paraId="472FCD4D">
            <w:pPr>
              <w:spacing w:after="0" w:line="400" w:lineRule="exact"/>
              <w:jc w:val="center"/>
              <w:rPr>
                <w:rFonts w:cs="Times New Roman"/>
                <w:b/>
                <w:color w:val="auto"/>
                <w:sz w:val="24"/>
              </w:rPr>
            </w:pPr>
            <w:r>
              <w:rPr>
                <w:rFonts w:cs="Times New Roman"/>
                <w:b/>
                <w:color w:val="auto"/>
                <w:sz w:val="24"/>
              </w:rPr>
              <w:t>乙方</w:t>
            </w:r>
          </w:p>
        </w:tc>
      </w:tr>
      <w:tr w14:paraId="3F52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7075DE65">
            <w:pPr>
              <w:spacing w:after="0" w:line="440" w:lineRule="exact"/>
              <w:rPr>
                <w:rFonts w:cs="Times New Roman"/>
                <w:color w:val="auto"/>
                <w:sz w:val="24"/>
              </w:rPr>
            </w:pPr>
            <w:r>
              <w:rPr>
                <w:rFonts w:cs="Times New Roman"/>
                <w:color w:val="auto"/>
                <w:sz w:val="24"/>
              </w:rPr>
              <w:t>发包人（章）：</w:t>
            </w:r>
          </w:p>
        </w:tc>
        <w:tc>
          <w:tcPr>
            <w:tcW w:w="4495" w:type="dxa"/>
            <w:vAlign w:val="center"/>
          </w:tcPr>
          <w:p w14:paraId="13B40FDF">
            <w:pPr>
              <w:spacing w:after="0" w:line="400" w:lineRule="exact"/>
              <w:rPr>
                <w:rFonts w:cs="Times New Roman"/>
                <w:color w:val="auto"/>
                <w:sz w:val="24"/>
              </w:rPr>
            </w:pPr>
            <w:r>
              <w:rPr>
                <w:rFonts w:cs="Times New Roman"/>
                <w:color w:val="auto"/>
                <w:sz w:val="24"/>
              </w:rPr>
              <w:t>供方（章）：</w:t>
            </w:r>
          </w:p>
        </w:tc>
      </w:tr>
      <w:tr w14:paraId="2E05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center"/>
          </w:tcPr>
          <w:p w14:paraId="22D58C6E">
            <w:pPr>
              <w:spacing w:after="0" w:line="440" w:lineRule="exact"/>
              <w:rPr>
                <w:rFonts w:cs="Times New Roman"/>
                <w:color w:val="auto"/>
                <w:sz w:val="24"/>
              </w:rPr>
            </w:pPr>
            <w:r>
              <w:rPr>
                <w:rFonts w:cs="Times New Roman"/>
                <w:color w:val="auto"/>
                <w:sz w:val="24"/>
              </w:rPr>
              <w:t xml:space="preserve">地址： </w:t>
            </w:r>
          </w:p>
        </w:tc>
        <w:tc>
          <w:tcPr>
            <w:tcW w:w="4495" w:type="dxa"/>
            <w:vAlign w:val="center"/>
          </w:tcPr>
          <w:p w14:paraId="22315C92">
            <w:pPr>
              <w:spacing w:after="0" w:line="400" w:lineRule="exact"/>
              <w:rPr>
                <w:rFonts w:cs="Times New Roman"/>
                <w:color w:val="auto"/>
                <w:sz w:val="24"/>
              </w:rPr>
            </w:pPr>
            <w:r>
              <w:rPr>
                <w:rFonts w:cs="Times New Roman"/>
                <w:color w:val="auto"/>
                <w:sz w:val="24"/>
              </w:rPr>
              <w:t>地址：</w:t>
            </w:r>
          </w:p>
        </w:tc>
      </w:tr>
      <w:tr w14:paraId="1D4D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5BF1B69B">
            <w:pPr>
              <w:spacing w:after="0" w:line="400" w:lineRule="exact"/>
              <w:rPr>
                <w:rFonts w:cs="Times New Roman"/>
                <w:color w:val="auto"/>
                <w:sz w:val="24"/>
              </w:rPr>
            </w:pPr>
            <w:r>
              <w:rPr>
                <w:rFonts w:cs="Times New Roman"/>
                <w:color w:val="auto"/>
                <w:sz w:val="24"/>
              </w:rPr>
              <w:t>法定代表或代理人：</w:t>
            </w:r>
          </w:p>
          <w:p w14:paraId="26B90D89">
            <w:pPr>
              <w:spacing w:after="0" w:line="400" w:lineRule="exact"/>
              <w:rPr>
                <w:rFonts w:cs="Times New Roman"/>
                <w:color w:val="auto"/>
              </w:rPr>
            </w:pPr>
            <w:r>
              <w:rPr>
                <w:rFonts w:cs="Times New Roman"/>
                <w:color w:val="auto"/>
                <w:sz w:val="24"/>
              </w:rPr>
              <w:t>（签字或签章）</w:t>
            </w:r>
          </w:p>
        </w:tc>
        <w:tc>
          <w:tcPr>
            <w:tcW w:w="4495" w:type="dxa"/>
            <w:vAlign w:val="center"/>
          </w:tcPr>
          <w:p w14:paraId="0B96C27D">
            <w:pPr>
              <w:spacing w:after="0" w:line="400" w:lineRule="exact"/>
              <w:rPr>
                <w:rFonts w:cs="Times New Roman"/>
                <w:color w:val="auto"/>
                <w:sz w:val="24"/>
              </w:rPr>
            </w:pPr>
            <w:r>
              <w:rPr>
                <w:rFonts w:cs="Times New Roman"/>
                <w:color w:val="auto"/>
                <w:sz w:val="24"/>
              </w:rPr>
              <w:t>法定代表或代理人：</w:t>
            </w:r>
          </w:p>
          <w:p w14:paraId="095EE0D4">
            <w:pPr>
              <w:spacing w:after="0" w:line="400" w:lineRule="exact"/>
              <w:rPr>
                <w:rFonts w:cs="Times New Roman"/>
                <w:color w:val="auto"/>
                <w:sz w:val="24"/>
              </w:rPr>
            </w:pPr>
            <w:r>
              <w:rPr>
                <w:rFonts w:cs="Times New Roman"/>
                <w:color w:val="auto"/>
                <w:sz w:val="24"/>
              </w:rPr>
              <w:t>（签字或签章）</w:t>
            </w:r>
          </w:p>
        </w:tc>
      </w:tr>
      <w:tr w14:paraId="479B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0949AFEA">
            <w:pPr>
              <w:spacing w:after="0" w:line="400" w:lineRule="exact"/>
              <w:rPr>
                <w:rFonts w:cs="Times New Roman"/>
                <w:color w:val="auto"/>
                <w:sz w:val="24"/>
              </w:rPr>
            </w:pPr>
            <w:r>
              <w:rPr>
                <w:rFonts w:cs="Times New Roman"/>
                <w:color w:val="auto"/>
                <w:sz w:val="24"/>
              </w:rPr>
              <w:t>电话：</w:t>
            </w:r>
          </w:p>
        </w:tc>
        <w:tc>
          <w:tcPr>
            <w:tcW w:w="4495" w:type="dxa"/>
            <w:vAlign w:val="center"/>
          </w:tcPr>
          <w:p w14:paraId="4E5B7CDE">
            <w:pPr>
              <w:spacing w:after="0" w:line="400" w:lineRule="exact"/>
              <w:rPr>
                <w:rFonts w:cs="Times New Roman"/>
                <w:color w:val="auto"/>
                <w:sz w:val="24"/>
              </w:rPr>
            </w:pPr>
            <w:r>
              <w:rPr>
                <w:rFonts w:cs="Times New Roman"/>
                <w:color w:val="auto"/>
                <w:sz w:val="24"/>
              </w:rPr>
              <w:t>电话：</w:t>
            </w:r>
          </w:p>
        </w:tc>
      </w:tr>
      <w:tr w14:paraId="0914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4919E7A5">
            <w:pPr>
              <w:spacing w:after="0" w:line="400" w:lineRule="exact"/>
              <w:rPr>
                <w:rFonts w:cs="Times New Roman"/>
                <w:color w:val="auto"/>
                <w:sz w:val="24"/>
              </w:rPr>
            </w:pPr>
            <w:r>
              <w:rPr>
                <w:rFonts w:cs="Times New Roman"/>
                <w:color w:val="auto"/>
                <w:sz w:val="24"/>
              </w:rPr>
              <w:t>开户银行：</w:t>
            </w:r>
          </w:p>
        </w:tc>
        <w:tc>
          <w:tcPr>
            <w:tcW w:w="4495" w:type="dxa"/>
            <w:vAlign w:val="center"/>
          </w:tcPr>
          <w:p w14:paraId="288E5DA8">
            <w:pPr>
              <w:spacing w:after="0" w:line="400" w:lineRule="exact"/>
              <w:rPr>
                <w:rFonts w:cs="Times New Roman"/>
                <w:color w:val="auto"/>
                <w:sz w:val="24"/>
              </w:rPr>
            </w:pPr>
            <w:r>
              <w:rPr>
                <w:rFonts w:cs="Times New Roman"/>
                <w:color w:val="auto"/>
                <w:sz w:val="24"/>
              </w:rPr>
              <w:t>开户银行：</w:t>
            </w:r>
          </w:p>
        </w:tc>
      </w:tr>
      <w:tr w14:paraId="0A5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6B8CE190">
            <w:pPr>
              <w:spacing w:after="0" w:line="400" w:lineRule="exact"/>
              <w:rPr>
                <w:rFonts w:cs="Times New Roman"/>
                <w:color w:val="auto"/>
                <w:sz w:val="24"/>
              </w:rPr>
            </w:pPr>
            <w:r>
              <w:rPr>
                <w:rFonts w:cs="Times New Roman"/>
                <w:color w:val="auto"/>
                <w:sz w:val="24"/>
              </w:rPr>
              <w:t>帐号：</w:t>
            </w:r>
          </w:p>
        </w:tc>
        <w:tc>
          <w:tcPr>
            <w:tcW w:w="4495" w:type="dxa"/>
            <w:vAlign w:val="center"/>
          </w:tcPr>
          <w:p w14:paraId="3598ABBB">
            <w:pPr>
              <w:spacing w:after="0" w:line="400" w:lineRule="exact"/>
              <w:rPr>
                <w:rFonts w:cs="Times New Roman"/>
                <w:color w:val="auto"/>
                <w:sz w:val="24"/>
              </w:rPr>
            </w:pPr>
            <w:r>
              <w:rPr>
                <w:rFonts w:cs="Times New Roman"/>
                <w:color w:val="auto"/>
                <w:sz w:val="24"/>
              </w:rPr>
              <w:t>帐号：</w:t>
            </w:r>
          </w:p>
        </w:tc>
      </w:tr>
      <w:tr w14:paraId="6713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0B04C39B">
            <w:pPr>
              <w:spacing w:after="0" w:line="400" w:lineRule="exact"/>
              <w:rPr>
                <w:rFonts w:cs="Times New Roman"/>
                <w:color w:val="auto"/>
                <w:sz w:val="24"/>
              </w:rPr>
            </w:pPr>
            <w:r>
              <w:rPr>
                <w:rFonts w:cs="Times New Roman"/>
                <w:color w:val="auto"/>
                <w:sz w:val="24"/>
              </w:rPr>
              <w:t>税号：</w:t>
            </w:r>
          </w:p>
        </w:tc>
        <w:tc>
          <w:tcPr>
            <w:tcW w:w="4495" w:type="dxa"/>
            <w:vAlign w:val="center"/>
          </w:tcPr>
          <w:p w14:paraId="3B5700F5">
            <w:pPr>
              <w:spacing w:after="0" w:line="400" w:lineRule="exact"/>
              <w:rPr>
                <w:rFonts w:cs="Times New Roman"/>
                <w:color w:val="auto"/>
                <w:sz w:val="24"/>
              </w:rPr>
            </w:pPr>
            <w:r>
              <w:rPr>
                <w:rFonts w:cs="Times New Roman"/>
                <w:color w:val="auto"/>
                <w:sz w:val="24"/>
              </w:rPr>
              <w:t>税号：</w:t>
            </w:r>
          </w:p>
        </w:tc>
      </w:tr>
    </w:tbl>
    <w:p w14:paraId="55C57FAF">
      <w:pPr>
        <w:spacing w:after="0"/>
        <w:rPr>
          <w:rFonts w:cs="Times New Roman"/>
          <w:b/>
          <w:color w:val="auto"/>
          <w:szCs w:val="21"/>
        </w:rPr>
      </w:pPr>
      <w:r>
        <w:rPr>
          <w:rFonts w:cs="Times New Roman"/>
          <w:color w:val="auto"/>
          <w:szCs w:val="21"/>
        </w:rPr>
        <w:t>合同附件： 技术协议（包括供货及服务范围、技术参数及性能描述、现场服务及管理要求、质量相关承诺、售后服务要求等）</w:t>
      </w:r>
    </w:p>
    <w:p w14:paraId="1CA5DF21">
      <w:pPr>
        <w:spacing w:after="0"/>
        <w:rPr>
          <w:rFonts w:cs="Times New Roman"/>
          <w:color w:val="auto"/>
        </w:rPr>
      </w:pPr>
    </w:p>
    <w:p w14:paraId="1C7CFCE0">
      <w:pPr>
        <w:widowControl/>
        <w:spacing w:after="0"/>
        <w:jc w:val="left"/>
        <w:rPr>
          <w:rFonts w:cs="Times New Roman"/>
          <w:b/>
          <w:bCs/>
          <w:color w:val="auto"/>
          <w:kern w:val="0"/>
          <w:sz w:val="24"/>
        </w:rPr>
      </w:pPr>
      <w:r>
        <w:rPr>
          <w:rFonts w:cs="Times New Roman"/>
          <w:b/>
          <w:bCs/>
          <w:color w:val="auto"/>
          <w:kern w:val="0"/>
          <w:sz w:val="24"/>
        </w:rPr>
        <w:br w:type="page"/>
      </w:r>
    </w:p>
    <w:p w14:paraId="6EFB1938">
      <w:pPr>
        <w:widowControl/>
        <w:spacing w:after="0"/>
        <w:jc w:val="left"/>
        <w:rPr>
          <w:rFonts w:cs="Times New Roman"/>
          <w:b/>
          <w:bCs/>
          <w:color w:val="auto"/>
          <w:kern w:val="0"/>
          <w:sz w:val="24"/>
        </w:rPr>
      </w:pPr>
      <w:r>
        <w:rPr>
          <w:rFonts w:cs="Times New Roman"/>
          <w:b/>
          <w:bCs/>
          <w:color w:val="auto"/>
          <w:kern w:val="0"/>
          <w:sz w:val="24"/>
        </w:rPr>
        <w:t>附件2：</w:t>
      </w:r>
      <w:r>
        <w:rPr>
          <w:rFonts w:cs="Times New Roman"/>
          <w:b/>
          <w:bCs/>
          <w:color w:val="auto"/>
          <w:sz w:val="24"/>
        </w:rPr>
        <w:t>商务技术响应文件格式</w:t>
      </w:r>
    </w:p>
    <w:p w14:paraId="72593600">
      <w:pPr>
        <w:widowControl/>
        <w:spacing w:after="0"/>
        <w:jc w:val="center"/>
        <w:rPr>
          <w:rFonts w:cs="Times New Roman"/>
          <w:b/>
          <w:bCs/>
          <w:color w:val="auto"/>
          <w:kern w:val="0"/>
          <w:sz w:val="44"/>
          <w:szCs w:val="44"/>
        </w:rPr>
      </w:pPr>
      <w:bookmarkStart w:id="11" w:name="_Toc27922_WPSOffice_Level1"/>
    </w:p>
    <w:p w14:paraId="147C4816">
      <w:pPr>
        <w:widowControl/>
        <w:spacing w:after="0"/>
        <w:jc w:val="center"/>
        <w:rPr>
          <w:rFonts w:cs="Times New Roman"/>
          <w:b/>
          <w:bCs/>
          <w:color w:val="auto"/>
          <w:kern w:val="0"/>
          <w:sz w:val="44"/>
          <w:szCs w:val="44"/>
        </w:rPr>
      </w:pPr>
      <w:r>
        <w:rPr>
          <w:rFonts w:cs="Times New Roman"/>
          <w:b/>
          <w:bCs/>
          <w:color w:val="auto"/>
          <w:kern w:val="0"/>
          <w:sz w:val="44"/>
          <w:szCs w:val="44"/>
        </w:rPr>
        <w:t>响应文件</w:t>
      </w:r>
      <w:bookmarkEnd w:id="11"/>
    </w:p>
    <w:p w14:paraId="3904EB3E">
      <w:pPr>
        <w:pStyle w:val="9"/>
        <w:spacing w:after="0"/>
        <w:jc w:val="center"/>
        <w:rPr>
          <w:rFonts w:cs="Times New Roman"/>
          <w:color w:val="auto"/>
        </w:rPr>
      </w:pPr>
      <w:r>
        <w:rPr>
          <w:rFonts w:cs="Times New Roman"/>
          <w:color w:val="auto"/>
          <w:kern w:val="0"/>
          <w:sz w:val="36"/>
          <w:szCs w:val="36"/>
        </w:rPr>
        <w:t>（封面）</w:t>
      </w:r>
    </w:p>
    <w:p w14:paraId="01C10937">
      <w:pPr>
        <w:widowControl/>
        <w:spacing w:after="0"/>
        <w:rPr>
          <w:rFonts w:cs="Times New Roman"/>
          <w:color w:val="auto"/>
          <w:kern w:val="0"/>
          <w:szCs w:val="21"/>
        </w:rPr>
      </w:pPr>
    </w:p>
    <w:p w14:paraId="51CBD309">
      <w:pPr>
        <w:widowControl/>
        <w:spacing w:after="0"/>
        <w:rPr>
          <w:rFonts w:cs="Times New Roman"/>
          <w:color w:val="auto"/>
          <w:kern w:val="0"/>
          <w:szCs w:val="21"/>
        </w:rPr>
      </w:pPr>
    </w:p>
    <w:p w14:paraId="2149EAA2">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项目名称：</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r>
        <w:rPr>
          <w:rFonts w:hint="eastAsia" w:cs="Times New Roman"/>
          <w:color w:val="auto"/>
          <w:kern w:val="0"/>
          <w:sz w:val="32"/>
          <w:szCs w:val="32"/>
          <w:u w:val="single"/>
        </w:rPr>
        <w:t>铸锭感应加热炉</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2520EADE">
      <w:pPr>
        <w:widowControl/>
        <w:spacing w:after="0"/>
        <w:rPr>
          <w:rFonts w:cs="Times New Roman"/>
          <w:color w:val="auto"/>
          <w:kern w:val="0"/>
          <w:sz w:val="32"/>
          <w:szCs w:val="32"/>
          <w:u w:val="single"/>
        </w:rPr>
      </w:pPr>
    </w:p>
    <w:p w14:paraId="4E4C3606">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 xml:space="preserve">采购编号: </w:t>
      </w:r>
      <w:r>
        <w:rPr>
          <w:rFonts w:cs="Times New Roman"/>
          <w:color w:val="auto"/>
          <w:kern w:val="0"/>
          <w:sz w:val="32"/>
          <w:szCs w:val="32"/>
          <w:u w:val="single"/>
        </w:rPr>
        <w:t xml:space="preserve">     </w:t>
      </w:r>
      <w:r>
        <w:rPr>
          <w:rFonts w:hint="eastAsia" w:ascii="Times New Roman" w:hAnsi="Times New Roman" w:eastAsia="宋体" w:cs="Times New Roman"/>
          <w:color w:val="auto"/>
          <w:kern w:val="0"/>
          <w:sz w:val="32"/>
          <w:szCs w:val="32"/>
          <w:u w:val="single"/>
          <w:lang w:val="en-US" w:eastAsia="zh-CN"/>
        </w:rPr>
        <w:t xml:space="preserve">      YTFZB-2025-10</w:t>
      </w:r>
      <w:r>
        <w:rPr>
          <w:rFonts w:hint="eastAsia" w:cs="Times New Roman"/>
          <w:color w:val="auto"/>
          <w:kern w:val="0"/>
          <w:sz w:val="32"/>
          <w:szCs w:val="32"/>
          <w:u w:val="single"/>
          <w:lang w:val="en-US" w:eastAsia="zh-CN"/>
        </w:rPr>
        <w:t>20</w:t>
      </w:r>
      <w:r>
        <w:rPr>
          <w:rFonts w:hint="eastAsia" w:ascii="Times New Roman" w:hAnsi="Times New Roman" w:eastAsia="宋体" w:cs="Times New Roman"/>
          <w:color w:val="auto"/>
          <w:kern w:val="0"/>
          <w:sz w:val="32"/>
          <w:szCs w:val="32"/>
          <w:u w:val="single"/>
          <w:lang w:val="en-US" w:eastAsia="zh-CN"/>
        </w:rPr>
        <w:t xml:space="preserve">      </w:t>
      </w:r>
      <w:r>
        <w:rPr>
          <w:rFonts w:hint="eastAsia" w:cs="Times New Roman"/>
          <w:color w:val="auto"/>
          <w:kern w:val="0"/>
          <w:sz w:val="32"/>
          <w:szCs w:val="32"/>
          <w:u w:val="single"/>
          <w:lang w:val="en-US" w:eastAsia="zh-CN"/>
        </w:rPr>
        <w:t xml:space="preserve">        </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124BA526">
      <w:pPr>
        <w:widowControl/>
        <w:spacing w:after="0"/>
        <w:rPr>
          <w:rFonts w:cs="Times New Roman"/>
          <w:color w:val="auto"/>
          <w:kern w:val="0"/>
          <w:sz w:val="32"/>
          <w:szCs w:val="32"/>
          <w:u w:val="single"/>
        </w:rPr>
      </w:pPr>
    </w:p>
    <w:p w14:paraId="332E2B81">
      <w:pPr>
        <w:widowControl/>
        <w:spacing w:after="0"/>
        <w:ind w:firstLine="640" w:firstLineChars="200"/>
        <w:rPr>
          <w:rFonts w:cs="Times New Roman"/>
          <w:color w:val="auto"/>
          <w:kern w:val="0"/>
          <w:sz w:val="32"/>
          <w:szCs w:val="32"/>
          <w:u w:val="single"/>
        </w:rPr>
      </w:pPr>
      <w:r>
        <w:rPr>
          <w:rFonts w:cs="Times New Roman"/>
          <w:color w:val="auto"/>
          <w:kern w:val="0"/>
          <w:sz w:val="32"/>
          <w:szCs w:val="32"/>
        </w:rPr>
        <w:t>响应文件内容：</w:t>
      </w:r>
      <w:r>
        <w:rPr>
          <w:rFonts w:cs="Times New Roman"/>
          <w:color w:val="auto"/>
          <w:kern w:val="0"/>
          <w:sz w:val="32"/>
          <w:szCs w:val="32"/>
          <w:u w:val="single"/>
        </w:rPr>
        <w:t xml:space="preserve"> </w:t>
      </w:r>
      <w:r>
        <w:rPr>
          <w:rFonts w:cs="Times New Roman"/>
          <w:b/>
          <w:bCs/>
          <w:color w:val="auto"/>
          <w:kern w:val="0"/>
          <w:sz w:val="32"/>
          <w:szCs w:val="32"/>
          <w:u w:val="single"/>
        </w:rPr>
        <w:t xml:space="preserve">       商务技术响应文件</w:t>
      </w:r>
      <w:r>
        <w:rPr>
          <w:rFonts w:cs="Times New Roman"/>
          <w:color w:val="auto"/>
          <w:kern w:val="0"/>
          <w:sz w:val="32"/>
          <w:szCs w:val="32"/>
          <w:u w:val="single"/>
        </w:rPr>
        <w:t xml:space="preserve">      </w:t>
      </w:r>
    </w:p>
    <w:p w14:paraId="1A92107E">
      <w:pPr>
        <w:widowControl/>
        <w:spacing w:after="0"/>
        <w:rPr>
          <w:rFonts w:cs="Times New Roman"/>
          <w:color w:val="auto"/>
          <w:kern w:val="0"/>
          <w:sz w:val="32"/>
          <w:szCs w:val="32"/>
        </w:rPr>
      </w:pPr>
    </w:p>
    <w:p w14:paraId="670DA9F1">
      <w:pPr>
        <w:widowControl/>
        <w:spacing w:after="0"/>
        <w:ind w:firstLine="640" w:firstLineChars="200"/>
        <w:rPr>
          <w:rFonts w:cs="Times New Roman"/>
          <w:color w:val="auto"/>
          <w:kern w:val="0"/>
          <w:sz w:val="32"/>
          <w:szCs w:val="32"/>
          <w:u w:val="single"/>
        </w:rPr>
      </w:pPr>
      <w:r>
        <w:rPr>
          <w:rFonts w:cs="Times New Roman"/>
          <w:color w:val="auto"/>
          <w:kern w:val="0"/>
          <w:sz w:val="32"/>
          <w:szCs w:val="32"/>
        </w:rPr>
        <w:t>供应商：</w:t>
      </w:r>
      <w:r>
        <w:rPr>
          <w:rFonts w:cs="Times New Roman"/>
          <w:color w:val="auto"/>
          <w:kern w:val="0"/>
          <w:sz w:val="32"/>
          <w:szCs w:val="32"/>
          <w:u w:val="single"/>
        </w:rPr>
        <w:t xml:space="preserve">        （盖单位公章）              </w:t>
      </w:r>
    </w:p>
    <w:p w14:paraId="5FA97BC5">
      <w:pPr>
        <w:widowControl/>
        <w:spacing w:after="0"/>
        <w:rPr>
          <w:rFonts w:cs="Times New Roman"/>
          <w:color w:val="auto"/>
          <w:kern w:val="0"/>
          <w:sz w:val="32"/>
          <w:szCs w:val="32"/>
        </w:rPr>
      </w:pPr>
    </w:p>
    <w:p w14:paraId="71A56D66">
      <w:pPr>
        <w:widowControl/>
        <w:spacing w:after="0"/>
        <w:ind w:firstLine="640" w:firstLineChars="200"/>
        <w:rPr>
          <w:rFonts w:cs="Times New Roman"/>
          <w:color w:val="auto"/>
          <w:kern w:val="0"/>
          <w:sz w:val="32"/>
          <w:szCs w:val="32"/>
          <w:u w:val="single"/>
        </w:rPr>
      </w:pPr>
      <w:r>
        <w:rPr>
          <w:rFonts w:cs="Times New Roman"/>
          <w:color w:val="auto"/>
          <w:kern w:val="0"/>
          <w:sz w:val="32"/>
          <w:szCs w:val="32"/>
        </w:rPr>
        <w:t>法定代表人或委托代理人：</w:t>
      </w:r>
      <w:r>
        <w:rPr>
          <w:rFonts w:cs="Times New Roman"/>
          <w:color w:val="auto"/>
          <w:kern w:val="0"/>
          <w:sz w:val="32"/>
          <w:szCs w:val="32"/>
          <w:u w:val="single"/>
        </w:rPr>
        <w:t xml:space="preserve">    （签字或盖章）  </w:t>
      </w:r>
    </w:p>
    <w:p w14:paraId="7C7EE177">
      <w:pPr>
        <w:widowControl/>
        <w:spacing w:after="0"/>
        <w:rPr>
          <w:rFonts w:cs="Times New Roman"/>
          <w:color w:val="auto"/>
          <w:kern w:val="0"/>
          <w:sz w:val="32"/>
          <w:szCs w:val="32"/>
        </w:rPr>
      </w:pPr>
      <w:r>
        <w:rPr>
          <w:rFonts w:cs="Times New Roman"/>
          <w:color w:val="auto"/>
          <w:kern w:val="0"/>
          <w:sz w:val="32"/>
          <w:szCs w:val="32"/>
        </w:rPr>
        <w:t xml:space="preserve"> </w:t>
      </w:r>
    </w:p>
    <w:p w14:paraId="28CE3E34">
      <w:pPr>
        <w:widowControl/>
        <w:spacing w:after="0"/>
        <w:jc w:val="center"/>
        <w:rPr>
          <w:rFonts w:cs="Times New Roman"/>
          <w:color w:val="auto"/>
          <w:kern w:val="0"/>
          <w:sz w:val="32"/>
          <w:szCs w:val="32"/>
        </w:rPr>
      </w:pPr>
      <w:r>
        <w:rPr>
          <w:rFonts w:cs="Times New Roman"/>
          <w:color w:val="auto"/>
          <w:kern w:val="0"/>
          <w:sz w:val="32"/>
          <w:szCs w:val="32"/>
        </w:rPr>
        <w:t xml:space="preserve">       </w:t>
      </w:r>
    </w:p>
    <w:p w14:paraId="51EAE352">
      <w:pPr>
        <w:widowControl/>
        <w:spacing w:after="0"/>
        <w:jc w:val="center"/>
        <w:rPr>
          <w:rFonts w:cs="Times New Roman"/>
          <w:color w:val="auto"/>
          <w:kern w:val="0"/>
          <w:sz w:val="32"/>
          <w:szCs w:val="32"/>
        </w:rPr>
      </w:pPr>
    </w:p>
    <w:p w14:paraId="7A0957B7">
      <w:pPr>
        <w:widowControl/>
        <w:spacing w:after="0"/>
        <w:jc w:val="center"/>
        <w:rPr>
          <w:rFonts w:cs="Times New Roman"/>
          <w:color w:val="auto"/>
          <w:kern w:val="0"/>
          <w:sz w:val="32"/>
          <w:szCs w:val="32"/>
        </w:rPr>
      </w:pPr>
      <w:r>
        <w:rPr>
          <w:rFonts w:cs="Times New Roman"/>
          <w:color w:val="auto"/>
          <w:kern w:val="0"/>
          <w:sz w:val="32"/>
          <w:szCs w:val="32"/>
        </w:rPr>
        <w:t xml:space="preserve">日期：      </w:t>
      </w:r>
      <w:r>
        <w:rPr>
          <w:rFonts w:cs="Times New Roman"/>
          <w:color w:val="auto"/>
          <w:kern w:val="0"/>
          <w:sz w:val="32"/>
          <w:szCs w:val="32"/>
          <w:u w:val="single"/>
        </w:rPr>
        <w:t xml:space="preserve">       </w:t>
      </w:r>
      <w:r>
        <w:rPr>
          <w:rFonts w:cs="Times New Roman"/>
          <w:color w:val="auto"/>
          <w:kern w:val="0"/>
          <w:sz w:val="32"/>
          <w:szCs w:val="32"/>
        </w:rPr>
        <w:t xml:space="preserve">年 </w:t>
      </w:r>
      <w:r>
        <w:rPr>
          <w:rFonts w:cs="Times New Roman"/>
          <w:color w:val="auto"/>
          <w:kern w:val="0"/>
          <w:sz w:val="32"/>
          <w:szCs w:val="32"/>
          <w:u w:val="single"/>
        </w:rPr>
        <w:t xml:space="preserve">     </w:t>
      </w:r>
      <w:r>
        <w:rPr>
          <w:rFonts w:cs="Times New Roman"/>
          <w:color w:val="auto"/>
          <w:kern w:val="0"/>
          <w:sz w:val="32"/>
          <w:szCs w:val="32"/>
        </w:rPr>
        <w:t xml:space="preserve">月  </w:t>
      </w:r>
      <w:r>
        <w:rPr>
          <w:rFonts w:cs="Times New Roman"/>
          <w:color w:val="auto"/>
          <w:kern w:val="0"/>
          <w:sz w:val="32"/>
          <w:szCs w:val="32"/>
          <w:u w:val="single"/>
        </w:rPr>
        <w:t xml:space="preserve">     </w:t>
      </w:r>
      <w:r>
        <w:rPr>
          <w:rFonts w:cs="Times New Roman"/>
          <w:color w:val="auto"/>
          <w:kern w:val="0"/>
          <w:sz w:val="32"/>
          <w:szCs w:val="32"/>
        </w:rPr>
        <w:t>日</w:t>
      </w:r>
    </w:p>
    <w:p w14:paraId="51E0D5E6">
      <w:pPr>
        <w:spacing w:line="360" w:lineRule="auto"/>
        <w:jc w:val="center"/>
        <w:outlineLvl w:val="1"/>
        <w:rPr>
          <w:rFonts w:cs="Times New Roman"/>
          <w:b/>
          <w:bCs/>
          <w:color w:val="auto"/>
          <w:sz w:val="28"/>
          <w:szCs w:val="28"/>
        </w:rPr>
      </w:pPr>
      <w:r>
        <w:rPr>
          <w:rFonts w:cs="Times New Roman"/>
          <w:color w:val="auto"/>
          <w:sz w:val="24"/>
        </w:rPr>
        <w:br w:type="page"/>
      </w:r>
      <w:bookmarkStart w:id="12" w:name="_Toc15588_WPSOffice_Level1"/>
      <w:r>
        <w:rPr>
          <w:rFonts w:cs="Times New Roman"/>
          <w:b/>
          <w:bCs/>
          <w:color w:val="auto"/>
          <w:sz w:val="28"/>
          <w:szCs w:val="28"/>
        </w:rPr>
        <w:t>一、商务技术响应文件格式</w:t>
      </w:r>
      <w:bookmarkEnd w:id="12"/>
    </w:p>
    <w:p w14:paraId="4DEC5A15">
      <w:pPr>
        <w:numPr>
          <w:ilvl w:val="3"/>
          <w:numId w:val="2"/>
        </w:numPr>
        <w:tabs>
          <w:tab w:val="left" w:pos="840"/>
        </w:tabs>
        <w:spacing w:line="440" w:lineRule="exact"/>
        <w:ind w:left="-62" w:firstLine="482"/>
        <w:rPr>
          <w:rFonts w:cs="Times New Roman"/>
          <w:color w:val="auto"/>
          <w:sz w:val="24"/>
        </w:rPr>
      </w:pPr>
      <w:r>
        <w:rPr>
          <w:rFonts w:cs="Times New Roman"/>
          <w:color w:val="auto"/>
          <w:sz w:val="24"/>
        </w:rPr>
        <w:t>资格审查证明资料；</w:t>
      </w:r>
    </w:p>
    <w:p w14:paraId="489A7364">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供应商基本情况表应附供应商的营业执照复印件；</w:t>
      </w:r>
    </w:p>
    <w:p w14:paraId="4079F2F7">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法定代表人身份证明或授权委托书；</w:t>
      </w:r>
    </w:p>
    <w:p w14:paraId="62B7110B">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资格证明其他材料（满足供应商资格要求第1款中业绩要求规定</w:t>
      </w:r>
      <w:r>
        <w:rPr>
          <w:rFonts w:hint="eastAsia" w:cs="Times New Roman"/>
          <w:color w:val="auto"/>
          <w:sz w:val="24"/>
        </w:rPr>
        <w:t>(</w:t>
      </w:r>
      <w:r>
        <w:rPr>
          <w:rFonts w:hint="eastAsia" w:cs="Times New Roman"/>
          <w:b/>
          <w:bCs/>
          <w:color w:val="auto"/>
          <w:sz w:val="24"/>
        </w:rPr>
        <w:t>同时</w:t>
      </w:r>
      <w:r>
        <w:rPr>
          <w:rFonts w:cs="Times New Roman"/>
          <w:b/>
          <w:bCs/>
          <w:color w:val="auto"/>
          <w:kern w:val="0"/>
          <w:sz w:val="24"/>
        </w:rPr>
        <w:t>提供合同复印件和发票复印件</w:t>
      </w:r>
      <w:r>
        <w:rPr>
          <w:rFonts w:cs="Times New Roman"/>
          <w:color w:val="auto"/>
          <w:kern w:val="0"/>
          <w:sz w:val="24"/>
        </w:rPr>
        <w:t>，原件备查</w:t>
      </w:r>
      <w:r>
        <w:rPr>
          <w:rFonts w:hint="eastAsia" w:cs="Times New Roman"/>
          <w:color w:val="auto"/>
          <w:sz w:val="24"/>
        </w:rPr>
        <w:t>)</w:t>
      </w:r>
      <w:r>
        <w:rPr>
          <w:rFonts w:cs="Times New Roman"/>
          <w:color w:val="auto"/>
          <w:sz w:val="24"/>
        </w:rPr>
        <w:t>）；</w:t>
      </w:r>
    </w:p>
    <w:p w14:paraId="7DD96D00">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要求提交的其他资料。</w:t>
      </w:r>
    </w:p>
    <w:p w14:paraId="5C3FB214">
      <w:pPr>
        <w:numPr>
          <w:ilvl w:val="3"/>
          <w:numId w:val="2"/>
        </w:numPr>
        <w:tabs>
          <w:tab w:val="left" w:pos="840"/>
        </w:tabs>
        <w:spacing w:line="440" w:lineRule="exact"/>
        <w:ind w:left="-62" w:firstLine="482"/>
        <w:rPr>
          <w:rFonts w:cs="Times New Roman"/>
          <w:color w:val="auto"/>
          <w:sz w:val="24"/>
        </w:rPr>
      </w:pPr>
      <w:r>
        <w:rPr>
          <w:rFonts w:cs="Times New Roman"/>
          <w:color w:val="auto"/>
          <w:sz w:val="24"/>
        </w:rPr>
        <w:t>业绩证明一览表（评分业绩汇总）应提供合同复印件等附件，附件内容应满足评审要求（合同原件、发票、付款凭证等材料备查）；</w:t>
      </w:r>
    </w:p>
    <w:p w14:paraId="30A51E5B">
      <w:pPr>
        <w:numPr>
          <w:ilvl w:val="3"/>
          <w:numId w:val="2"/>
        </w:numPr>
        <w:tabs>
          <w:tab w:val="left" w:pos="840"/>
        </w:tabs>
        <w:spacing w:line="440" w:lineRule="exact"/>
        <w:ind w:left="-62" w:firstLine="482"/>
        <w:rPr>
          <w:rFonts w:cs="Times New Roman"/>
          <w:color w:val="auto"/>
          <w:sz w:val="24"/>
        </w:rPr>
      </w:pPr>
      <w:r>
        <w:rPr>
          <w:rFonts w:cs="Times New Roman"/>
          <w:color w:val="auto"/>
          <w:sz w:val="24"/>
        </w:rPr>
        <w:t>技术响应资料；</w:t>
      </w:r>
    </w:p>
    <w:p w14:paraId="02EFC99E">
      <w:pPr>
        <w:numPr>
          <w:ilvl w:val="3"/>
          <w:numId w:val="2"/>
        </w:numPr>
        <w:tabs>
          <w:tab w:val="left" w:pos="840"/>
        </w:tabs>
        <w:spacing w:line="440" w:lineRule="exact"/>
        <w:ind w:left="-62" w:firstLine="482"/>
        <w:rPr>
          <w:rFonts w:cs="Times New Roman"/>
          <w:color w:val="auto"/>
          <w:sz w:val="24"/>
        </w:rPr>
      </w:pPr>
      <w:r>
        <w:rPr>
          <w:rFonts w:cs="Times New Roman"/>
          <w:color w:val="auto"/>
          <w:sz w:val="24"/>
        </w:rPr>
        <w:t>响应方案；</w:t>
      </w:r>
    </w:p>
    <w:p w14:paraId="269769A6">
      <w:pPr>
        <w:numPr>
          <w:ilvl w:val="3"/>
          <w:numId w:val="2"/>
        </w:numPr>
        <w:tabs>
          <w:tab w:val="left" w:pos="840"/>
        </w:tabs>
        <w:spacing w:line="440" w:lineRule="exact"/>
        <w:ind w:left="-62" w:firstLine="482"/>
        <w:rPr>
          <w:rFonts w:cs="Times New Roman"/>
          <w:color w:val="auto"/>
          <w:sz w:val="24"/>
        </w:rPr>
      </w:pPr>
      <w:r>
        <w:rPr>
          <w:rFonts w:cs="Times New Roman"/>
          <w:color w:val="auto"/>
          <w:sz w:val="24"/>
        </w:rPr>
        <w:t>采购文件要求供应商提交的其他资料。</w:t>
      </w:r>
    </w:p>
    <w:p w14:paraId="796DDC96">
      <w:pPr>
        <w:widowControl/>
        <w:spacing w:after="0"/>
        <w:jc w:val="left"/>
        <w:rPr>
          <w:rFonts w:cs="Times New Roman"/>
          <w:color w:val="auto"/>
          <w:sz w:val="24"/>
        </w:rPr>
      </w:pPr>
      <w:r>
        <w:rPr>
          <w:rFonts w:cs="Times New Roman"/>
          <w:color w:val="auto"/>
          <w:sz w:val="24"/>
        </w:rPr>
        <w:br w:type="page"/>
      </w:r>
    </w:p>
    <w:p w14:paraId="5B4D4347">
      <w:pPr>
        <w:widowControl/>
        <w:spacing w:after="0"/>
        <w:jc w:val="left"/>
        <w:rPr>
          <w:rFonts w:cs="Times New Roman"/>
          <w:color w:val="auto"/>
          <w:kern w:val="0"/>
          <w:sz w:val="24"/>
        </w:rPr>
      </w:pPr>
      <w:r>
        <w:rPr>
          <w:rFonts w:cs="Times New Roman"/>
          <w:color w:val="auto"/>
          <w:sz w:val="24"/>
        </w:rPr>
        <w:t>格式一：供应商基本情况表</w:t>
      </w:r>
    </w:p>
    <w:p w14:paraId="66F20839">
      <w:pPr>
        <w:widowControl/>
        <w:spacing w:after="0"/>
        <w:jc w:val="left"/>
        <w:rPr>
          <w:rFonts w:cs="Times New Roman"/>
          <w:color w:val="auto"/>
          <w:kern w:val="0"/>
          <w:sz w:val="24"/>
        </w:rPr>
      </w:pPr>
    </w:p>
    <w:p w14:paraId="099A8960">
      <w:pPr>
        <w:pStyle w:val="6"/>
        <w:spacing w:after="0" w:line="500" w:lineRule="exact"/>
        <w:jc w:val="center"/>
        <w:rPr>
          <w:rFonts w:ascii="Times New Roman" w:hAnsi="Times New Roman"/>
          <w:b/>
          <w:color w:val="auto"/>
          <w:sz w:val="28"/>
          <w:szCs w:val="28"/>
        </w:rPr>
      </w:pPr>
      <w:r>
        <w:rPr>
          <w:rFonts w:ascii="Times New Roman" w:hAnsi="Times New Roman"/>
          <w:b/>
          <w:color w:val="auto"/>
          <w:sz w:val="28"/>
          <w:szCs w:val="28"/>
        </w:rPr>
        <w:t xml:space="preserve"> </w:t>
      </w:r>
      <w:bookmarkStart w:id="13" w:name="_Toc11954_WPSOffice_Level1"/>
      <w:r>
        <w:rPr>
          <w:rFonts w:ascii="Times New Roman" w:hAnsi="Times New Roman"/>
          <w:b/>
          <w:color w:val="auto"/>
          <w:sz w:val="28"/>
          <w:szCs w:val="28"/>
        </w:rPr>
        <w:t>供应商基本情况表</w:t>
      </w:r>
      <w:bookmarkEnd w:id="13"/>
    </w:p>
    <w:tbl>
      <w:tblPr>
        <w:tblStyle w:val="1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6"/>
        <w:gridCol w:w="2524"/>
        <w:gridCol w:w="1080"/>
        <w:gridCol w:w="2342"/>
      </w:tblGrid>
      <w:tr w14:paraId="67559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1BC456B0">
            <w:pPr>
              <w:topLinePunct/>
              <w:spacing w:after="0" w:line="440" w:lineRule="exact"/>
              <w:jc w:val="center"/>
              <w:rPr>
                <w:rFonts w:cs="Times New Roman"/>
                <w:color w:val="auto"/>
                <w:szCs w:val="21"/>
              </w:rPr>
            </w:pPr>
            <w:r>
              <w:rPr>
                <w:rFonts w:cs="Times New Roman"/>
                <w:color w:val="auto"/>
                <w:szCs w:val="21"/>
              </w:rPr>
              <w:t xml:space="preserve"> 供应商名称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0AED926B">
            <w:pPr>
              <w:topLinePunct/>
              <w:spacing w:after="0" w:line="440" w:lineRule="exact"/>
              <w:jc w:val="center"/>
              <w:rPr>
                <w:rFonts w:cs="Times New Roman"/>
                <w:color w:val="auto"/>
                <w:szCs w:val="21"/>
              </w:rPr>
            </w:pPr>
          </w:p>
        </w:tc>
      </w:tr>
      <w:tr w14:paraId="7CB0C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950C370">
            <w:pPr>
              <w:topLinePunct/>
              <w:spacing w:after="0" w:line="440" w:lineRule="exact"/>
              <w:jc w:val="center"/>
              <w:rPr>
                <w:rFonts w:cs="Times New Roman"/>
                <w:color w:val="auto"/>
                <w:szCs w:val="21"/>
              </w:rPr>
            </w:pPr>
            <w:r>
              <w:rPr>
                <w:rFonts w:cs="Times New Roman"/>
                <w:color w:val="auto"/>
                <w:szCs w:val="21"/>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2180297D">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F840E87">
            <w:pPr>
              <w:topLinePunct/>
              <w:spacing w:after="0" w:line="440" w:lineRule="exact"/>
              <w:jc w:val="center"/>
              <w:rPr>
                <w:rFonts w:cs="Times New Roman"/>
                <w:color w:val="auto"/>
                <w:szCs w:val="21"/>
              </w:rPr>
            </w:pPr>
            <w:r>
              <w:rPr>
                <w:rFonts w:cs="Times New Roman"/>
                <w:color w:val="auto"/>
                <w:szCs w:val="21"/>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14:paraId="6737D414">
            <w:pPr>
              <w:topLinePunct/>
              <w:spacing w:after="0" w:line="440" w:lineRule="exact"/>
              <w:jc w:val="center"/>
              <w:rPr>
                <w:rFonts w:cs="Times New Roman"/>
                <w:color w:val="auto"/>
                <w:szCs w:val="21"/>
              </w:rPr>
            </w:pPr>
          </w:p>
        </w:tc>
      </w:tr>
      <w:tr w14:paraId="16E6E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3A93760E">
            <w:pPr>
              <w:topLinePunct/>
              <w:spacing w:after="0" w:line="440" w:lineRule="exact"/>
              <w:jc w:val="center"/>
              <w:rPr>
                <w:rFonts w:cs="Times New Roman"/>
                <w:color w:val="auto"/>
                <w:szCs w:val="21"/>
              </w:rPr>
            </w:pPr>
            <w:r>
              <w:rPr>
                <w:rFonts w:cs="Times New Roman"/>
                <w:color w:val="auto"/>
                <w:szCs w:val="21"/>
              </w:rPr>
              <w:t>联系方式</w:t>
            </w:r>
          </w:p>
        </w:tc>
        <w:tc>
          <w:tcPr>
            <w:tcW w:w="896" w:type="dxa"/>
            <w:tcBorders>
              <w:top w:val="single" w:color="auto" w:sz="4" w:space="0"/>
              <w:left w:val="single" w:color="auto" w:sz="4" w:space="0"/>
              <w:bottom w:val="single" w:color="auto" w:sz="4" w:space="0"/>
              <w:right w:val="single" w:color="auto" w:sz="4" w:space="0"/>
            </w:tcBorders>
            <w:vAlign w:val="center"/>
          </w:tcPr>
          <w:p w14:paraId="126F7C9D">
            <w:pPr>
              <w:topLinePunct/>
              <w:spacing w:after="0" w:line="440" w:lineRule="exact"/>
              <w:jc w:val="center"/>
              <w:rPr>
                <w:rFonts w:cs="Times New Roman"/>
                <w:color w:val="auto"/>
                <w:szCs w:val="21"/>
              </w:rPr>
            </w:pPr>
            <w:r>
              <w:rPr>
                <w:rFonts w:cs="Times New Roman"/>
                <w:color w:val="auto"/>
                <w:szCs w:val="21"/>
              </w:rPr>
              <w:t>联系人</w:t>
            </w:r>
          </w:p>
        </w:tc>
        <w:tc>
          <w:tcPr>
            <w:tcW w:w="2524" w:type="dxa"/>
            <w:tcBorders>
              <w:top w:val="single" w:color="auto" w:sz="4" w:space="0"/>
              <w:left w:val="single" w:color="auto" w:sz="4" w:space="0"/>
              <w:bottom w:val="single" w:color="auto" w:sz="4" w:space="0"/>
              <w:right w:val="single" w:color="auto" w:sz="4" w:space="0"/>
            </w:tcBorders>
            <w:vAlign w:val="center"/>
          </w:tcPr>
          <w:p w14:paraId="0DFBD32B">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EBD972F">
            <w:pPr>
              <w:topLinePunct/>
              <w:spacing w:after="0" w:line="440" w:lineRule="exact"/>
              <w:jc w:val="center"/>
              <w:rPr>
                <w:rFonts w:cs="Times New Roman"/>
                <w:color w:val="auto"/>
                <w:szCs w:val="21"/>
              </w:rPr>
            </w:pPr>
            <w:r>
              <w:rPr>
                <w:rFonts w:cs="Times New Roman"/>
                <w:color w:val="auto"/>
                <w:szCs w:val="21"/>
              </w:rPr>
              <w:t>电 话</w:t>
            </w:r>
          </w:p>
        </w:tc>
        <w:tc>
          <w:tcPr>
            <w:tcW w:w="2342" w:type="dxa"/>
            <w:tcBorders>
              <w:top w:val="single" w:color="auto" w:sz="4" w:space="0"/>
              <w:left w:val="single" w:color="auto" w:sz="4" w:space="0"/>
              <w:bottom w:val="single" w:color="auto" w:sz="4" w:space="0"/>
              <w:right w:val="single" w:color="auto" w:sz="4" w:space="0"/>
            </w:tcBorders>
            <w:vAlign w:val="center"/>
          </w:tcPr>
          <w:p w14:paraId="21BE88FC">
            <w:pPr>
              <w:topLinePunct/>
              <w:spacing w:after="0" w:line="440" w:lineRule="exact"/>
              <w:jc w:val="center"/>
              <w:rPr>
                <w:rFonts w:cs="Times New Roman"/>
                <w:color w:val="auto"/>
                <w:szCs w:val="21"/>
              </w:rPr>
            </w:pPr>
          </w:p>
        </w:tc>
      </w:tr>
      <w:tr w14:paraId="53AE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56E33297">
            <w:pPr>
              <w:topLinePunct/>
              <w:spacing w:after="0" w:line="440" w:lineRule="exact"/>
              <w:jc w:val="center"/>
              <w:rPr>
                <w:rFonts w:cs="Times New Roman"/>
                <w:color w:val="auto"/>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5E6C2FB1">
            <w:pPr>
              <w:topLinePunct/>
              <w:spacing w:after="0" w:line="440" w:lineRule="exact"/>
              <w:jc w:val="center"/>
              <w:rPr>
                <w:rFonts w:cs="Times New Roman"/>
                <w:color w:val="auto"/>
                <w:szCs w:val="21"/>
              </w:rPr>
            </w:pPr>
            <w:r>
              <w:rPr>
                <w:rFonts w:cs="Times New Roman"/>
                <w:color w:val="auto"/>
                <w:szCs w:val="21"/>
              </w:rPr>
              <w:t>传  真</w:t>
            </w:r>
          </w:p>
        </w:tc>
        <w:tc>
          <w:tcPr>
            <w:tcW w:w="2524" w:type="dxa"/>
            <w:tcBorders>
              <w:top w:val="single" w:color="auto" w:sz="4" w:space="0"/>
              <w:left w:val="single" w:color="auto" w:sz="4" w:space="0"/>
              <w:bottom w:val="single" w:color="auto" w:sz="4" w:space="0"/>
              <w:right w:val="single" w:color="auto" w:sz="4" w:space="0"/>
            </w:tcBorders>
            <w:vAlign w:val="center"/>
          </w:tcPr>
          <w:p w14:paraId="116BB0F8">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D21AB78">
            <w:pPr>
              <w:topLinePunct/>
              <w:spacing w:after="0" w:line="440" w:lineRule="exact"/>
              <w:jc w:val="center"/>
              <w:rPr>
                <w:rFonts w:cs="Times New Roman"/>
                <w:color w:val="auto"/>
                <w:szCs w:val="21"/>
              </w:rPr>
            </w:pPr>
            <w:r>
              <w:rPr>
                <w:rFonts w:cs="Times New Roman"/>
                <w:color w:val="auto"/>
                <w:szCs w:val="21"/>
              </w:rPr>
              <w:t>网 址</w:t>
            </w:r>
          </w:p>
        </w:tc>
        <w:tc>
          <w:tcPr>
            <w:tcW w:w="2342" w:type="dxa"/>
            <w:tcBorders>
              <w:top w:val="single" w:color="auto" w:sz="4" w:space="0"/>
              <w:left w:val="single" w:color="auto" w:sz="4" w:space="0"/>
              <w:bottom w:val="single" w:color="auto" w:sz="4" w:space="0"/>
              <w:right w:val="single" w:color="auto" w:sz="4" w:space="0"/>
            </w:tcBorders>
            <w:vAlign w:val="center"/>
          </w:tcPr>
          <w:p w14:paraId="51DC9E85">
            <w:pPr>
              <w:topLinePunct/>
              <w:spacing w:after="0" w:line="440" w:lineRule="exact"/>
              <w:jc w:val="center"/>
              <w:rPr>
                <w:rFonts w:cs="Times New Roman"/>
                <w:color w:val="auto"/>
                <w:szCs w:val="21"/>
              </w:rPr>
            </w:pPr>
          </w:p>
        </w:tc>
      </w:tr>
      <w:tr w14:paraId="37AF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78E5C04E">
            <w:pPr>
              <w:topLinePunct/>
              <w:spacing w:after="0" w:line="440" w:lineRule="exact"/>
              <w:jc w:val="center"/>
              <w:rPr>
                <w:rFonts w:cs="Times New Roman"/>
                <w:color w:val="auto"/>
                <w:szCs w:val="21"/>
              </w:rPr>
            </w:pPr>
            <w:r>
              <w:rPr>
                <w:rFonts w:cs="Times New Roman"/>
                <w:color w:val="auto"/>
                <w:szCs w:val="21"/>
              </w:rPr>
              <w:t>法定代表人</w:t>
            </w:r>
          </w:p>
        </w:tc>
        <w:tc>
          <w:tcPr>
            <w:tcW w:w="896" w:type="dxa"/>
            <w:tcBorders>
              <w:top w:val="single" w:color="auto" w:sz="4" w:space="0"/>
              <w:left w:val="single" w:color="auto" w:sz="4" w:space="0"/>
              <w:bottom w:val="single" w:color="auto" w:sz="4" w:space="0"/>
              <w:right w:val="single" w:color="auto" w:sz="4" w:space="0"/>
            </w:tcBorders>
            <w:vAlign w:val="center"/>
          </w:tcPr>
          <w:p w14:paraId="158950E1">
            <w:pPr>
              <w:topLinePunct/>
              <w:spacing w:after="0" w:line="440" w:lineRule="exact"/>
              <w:jc w:val="center"/>
              <w:rPr>
                <w:rFonts w:cs="Times New Roman"/>
                <w:color w:val="auto"/>
                <w:szCs w:val="21"/>
              </w:rPr>
            </w:pPr>
            <w:r>
              <w:rPr>
                <w:rFonts w:cs="Times New Roman"/>
                <w:color w:val="auto"/>
                <w:szCs w:val="21"/>
              </w:rPr>
              <w:t>姓  名</w:t>
            </w:r>
          </w:p>
        </w:tc>
        <w:tc>
          <w:tcPr>
            <w:tcW w:w="2524" w:type="dxa"/>
            <w:tcBorders>
              <w:top w:val="single" w:color="auto" w:sz="4" w:space="0"/>
              <w:left w:val="single" w:color="auto" w:sz="4" w:space="0"/>
              <w:bottom w:val="single" w:color="auto" w:sz="4" w:space="0"/>
              <w:right w:val="single" w:color="auto" w:sz="4" w:space="0"/>
            </w:tcBorders>
            <w:vAlign w:val="center"/>
          </w:tcPr>
          <w:p w14:paraId="68472325">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D44134E">
            <w:pPr>
              <w:topLinePunct/>
              <w:spacing w:after="0" w:line="440" w:lineRule="exact"/>
              <w:jc w:val="center"/>
              <w:rPr>
                <w:rFonts w:cs="Times New Roman"/>
                <w:color w:val="auto"/>
                <w:szCs w:val="21"/>
              </w:rPr>
            </w:pPr>
            <w:r>
              <w:rPr>
                <w:rFonts w:cs="Times New Roman"/>
                <w:color w:val="auto"/>
                <w:szCs w:val="21"/>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14:paraId="133FC35F">
            <w:pPr>
              <w:topLinePunct/>
              <w:spacing w:after="0" w:line="440" w:lineRule="exact"/>
              <w:jc w:val="center"/>
              <w:rPr>
                <w:rFonts w:cs="Times New Roman"/>
                <w:color w:val="auto"/>
                <w:szCs w:val="21"/>
              </w:rPr>
            </w:pPr>
          </w:p>
        </w:tc>
      </w:tr>
      <w:tr w14:paraId="45E8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3DE9A56E">
            <w:pPr>
              <w:topLinePunct/>
              <w:spacing w:after="0" w:line="440" w:lineRule="exact"/>
              <w:jc w:val="center"/>
              <w:rPr>
                <w:rFonts w:cs="Times New Roman"/>
                <w:color w:val="auto"/>
                <w:szCs w:val="21"/>
              </w:rPr>
            </w:pPr>
            <w:r>
              <w:rPr>
                <w:rFonts w:cs="Times New Roman"/>
                <w:color w:val="auto"/>
                <w:szCs w:val="21"/>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1D8D7311">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68A2F3">
            <w:pPr>
              <w:topLinePunct/>
              <w:spacing w:after="0" w:line="440" w:lineRule="exact"/>
              <w:jc w:val="center"/>
              <w:rPr>
                <w:rFonts w:cs="Times New Roman"/>
                <w:color w:val="auto"/>
                <w:szCs w:val="21"/>
              </w:rPr>
            </w:pPr>
            <w:r>
              <w:rPr>
                <w:rFonts w:cs="Times New Roman"/>
                <w:color w:val="auto"/>
                <w:szCs w:val="21"/>
              </w:rPr>
              <w:t>注册资金</w:t>
            </w:r>
          </w:p>
        </w:tc>
        <w:tc>
          <w:tcPr>
            <w:tcW w:w="2342" w:type="dxa"/>
            <w:tcBorders>
              <w:top w:val="single" w:color="auto" w:sz="4" w:space="0"/>
              <w:left w:val="single" w:color="auto" w:sz="4" w:space="0"/>
              <w:bottom w:val="single" w:color="auto" w:sz="4" w:space="0"/>
              <w:right w:val="single" w:color="auto" w:sz="4" w:space="0"/>
            </w:tcBorders>
            <w:vAlign w:val="center"/>
          </w:tcPr>
          <w:p w14:paraId="73AE0968">
            <w:pPr>
              <w:topLinePunct/>
              <w:spacing w:after="0" w:line="440" w:lineRule="exact"/>
              <w:jc w:val="center"/>
              <w:rPr>
                <w:rFonts w:cs="Times New Roman"/>
                <w:color w:val="auto"/>
                <w:szCs w:val="21"/>
              </w:rPr>
            </w:pPr>
          </w:p>
        </w:tc>
      </w:tr>
      <w:tr w14:paraId="7DC1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0376C391">
            <w:pPr>
              <w:topLinePunct/>
              <w:spacing w:after="0" w:line="440" w:lineRule="exact"/>
              <w:jc w:val="center"/>
              <w:rPr>
                <w:rFonts w:cs="Times New Roman"/>
                <w:color w:val="auto"/>
                <w:szCs w:val="21"/>
              </w:rPr>
            </w:pPr>
            <w:r>
              <w:rPr>
                <w:rFonts w:cs="Times New Roman"/>
                <w:color w:val="auto"/>
                <w:szCs w:val="21"/>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24FA996E">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180EE0F">
            <w:pPr>
              <w:topLinePunct/>
              <w:spacing w:after="0" w:line="440" w:lineRule="exact"/>
              <w:jc w:val="center"/>
              <w:rPr>
                <w:rFonts w:cs="Times New Roman"/>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6D31263">
            <w:pPr>
              <w:topLinePunct/>
              <w:spacing w:after="0" w:line="440" w:lineRule="exact"/>
              <w:jc w:val="center"/>
              <w:rPr>
                <w:rFonts w:cs="Times New Roman"/>
                <w:color w:val="auto"/>
                <w:szCs w:val="21"/>
              </w:rPr>
            </w:pPr>
          </w:p>
        </w:tc>
      </w:tr>
      <w:tr w14:paraId="18E88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65030CDD">
            <w:pPr>
              <w:topLinePunct/>
              <w:spacing w:after="0" w:line="440" w:lineRule="exact"/>
              <w:jc w:val="center"/>
              <w:rPr>
                <w:rFonts w:cs="Times New Roman"/>
                <w:color w:val="auto"/>
                <w:szCs w:val="21"/>
              </w:rPr>
            </w:pPr>
            <w:r>
              <w:rPr>
                <w:rFonts w:cs="Times New Roman"/>
                <w:color w:val="auto"/>
                <w:szCs w:val="21"/>
              </w:rPr>
              <w:t>组织结构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5425F008">
            <w:pPr>
              <w:topLinePunct/>
              <w:spacing w:after="0" w:line="440" w:lineRule="exact"/>
              <w:jc w:val="center"/>
              <w:rPr>
                <w:rFonts w:cs="Times New Roman"/>
                <w:color w:val="auto"/>
                <w:szCs w:val="21"/>
              </w:rPr>
            </w:pPr>
          </w:p>
        </w:tc>
      </w:tr>
      <w:tr w14:paraId="139DA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122984D9">
            <w:pPr>
              <w:topLinePunct/>
              <w:spacing w:after="0" w:line="440" w:lineRule="exact"/>
              <w:jc w:val="center"/>
              <w:rPr>
                <w:rFonts w:cs="Times New Roman"/>
                <w:color w:val="auto"/>
                <w:szCs w:val="21"/>
              </w:rPr>
            </w:pPr>
            <w:r>
              <w:rPr>
                <w:rFonts w:cs="Times New Roman"/>
                <w:color w:val="auto"/>
                <w:szCs w:val="21"/>
              </w:rPr>
              <w:t>社会统一</w:t>
            </w:r>
          </w:p>
          <w:p w14:paraId="438C3B44">
            <w:pPr>
              <w:topLinePunct/>
              <w:spacing w:after="0" w:line="440" w:lineRule="exact"/>
              <w:jc w:val="center"/>
              <w:rPr>
                <w:rFonts w:cs="Times New Roman"/>
                <w:color w:val="auto"/>
                <w:szCs w:val="21"/>
              </w:rPr>
            </w:pPr>
            <w:r>
              <w:rPr>
                <w:rFonts w:cs="Times New Roman"/>
                <w:color w:val="auto"/>
                <w:szCs w:val="21"/>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6FF6C48">
            <w:pPr>
              <w:topLinePunct/>
              <w:spacing w:after="0" w:line="440" w:lineRule="exact"/>
              <w:rPr>
                <w:rFonts w:cs="Times New Roman"/>
                <w:color w:val="auto"/>
                <w:szCs w:val="21"/>
              </w:rPr>
            </w:pPr>
          </w:p>
        </w:tc>
      </w:tr>
      <w:tr w14:paraId="1C53A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648C274C">
            <w:pPr>
              <w:topLinePunct/>
              <w:spacing w:after="0" w:line="440" w:lineRule="exact"/>
              <w:jc w:val="center"/>
              <w:rPr>
                <w:rFonts w:cs="Times New Roman"/>
                <w:color w:val="auto"/>
                <w:szCs w:val="21"/>
              </w:rPr>
            </w:pPr>
            <w:r>
              <w:rPr>
                <w:rFonts w:cs="Times New Roman"/>
                <w:color w:val="auto"/>
                <w:szCs w:val="21"/>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2F2FD86B">
            <w:pPr>
              <w:topLinePunct/>
              <w:spacing w:after="0" w:line="440" w:lineRule="exact"/>
              <w:rPr>
                <w:rFonts w:cs="Times New Roman"/>
                <w:color w:val="auto"/>
                <w:szCs w:val="21"/>
              </w:rPr>
            </w:pPr>
          </w:p>
        </w:tc>
      </w:tr>
      <w:tr w14:paraId="5EB36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2FEE5884">
            <w:pPr>
              <w:topLinePunct/>
              <w:spacing w:after="0" w:line="440" w:lineRule="exact"/>
              <w:jc w:val="center"/>
              <w:rPr>
                <w:rFonts w:cs="Times New Roman"/>
                <w:color w:val="auto"/>
                <w:szCs w:val="21"/>
              </w:rPr>
            </w:pPr>
            <w:r>
              <w:rPr>
                <w:rFonts w:cs="Times New Roman"/>
                <w:color w:val="auto"/>
                <w:szCs w:val="21"/>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34D57ADA">
            <w:pPr>
              <w:topLinePunct/>
              <w:spacing w:after="0" w:line="440" w:lineRule="exact"/>
              <w:rPr>
                <w:rFonts w:cs="Times New Roman"/>
                <w:color w:val="auto"/>
                <w:szCs w:val="21"/>
              </w:rPr>
            </w:pPr>
          </w:p>
        </w:tc>
      </w:tr>
    </w:tbl>
    <w:p w14:paraId="379506E2">
      <w:pPr>
        <w:spacing w:after="0" w:line="360" w:lineRule="auto"/>
        <w:ind w:firstLine="210"/>
        <w:jc w:val="left"/>
        <w:rPr>
          <w:rFonts w:cs="Times New Roman"/>
          <w:color w:val="auto"/>
          <w:sz w:val="22"/>
          <w:szCs w:val="22"/>
        </w:rPr>
      </w:pPr>
      <w:r>
        <w:rPr>
          <w:rFonts w:cs="Times New Roman"/>
          <w:b/>
          <w:color w:val="auto"/>
          <w:szCs w:val="21"/>
        </w:rPr>
        <w:t>注：附营业执照复印件加盖单位公章。</w:t>
      </w:r>
    </w:p>
    <w:p w14:paraId="0B3299DE">
      <w:pPr>
        <w:spacing w:after="0"/>
        <w:jc w:val="left"/>
        <w:rPr>
          <w:rFonts w:cs="Times New Roman"/>
          <w:color w:val="auto"/>
          <w:kern w:val="0"/>
          <w:sz w:val="24"/>
        </w:rPr>
      </w:pPr>
      <w:r>
        <w:rPr>
          <w:rFonts w:cs="Times New Roman"/>
          <w:b/>
          <w:color w:val="auto"/>
          <w:sz w:val="28"/>
          <w:szCs w:val="28"/>
        </w:rPr>
        <w:br w:type="page"/>
      </w:r>
      <w:r>
        <w:rPr>
          <w:rFonts w:cs="Times New Roman"/>
          <w:color w:val="auto"/>
          <w:kern w:val="0"/>
          <w:sz w:val="24"/>
        </w:rPr>
        <w:t>格式二：法定代表人身份证明（适用于无委托代理人的情况）</w:t>
      </w:r>
    </w:p>
    <w:p w14:paraId="4F4A8C95">
      <w:pPr>
        <w:spacing w:after="0"/>
        <w:jc w:val="center"/>
        <w:rPr>
          <w:rFonts w:cs="Times New Roman"/>
          <w:b/>
          <w:bCs/>
          <w:color w:val="auto"/>
          <w:sz w:val="32"/>
          <w:szCs w:val="32"/>
        </w:rPr>
      </w:pPr>
    </w:p>
    <w:p w14:paraId="2D1195CA">
      <w:pPr>
        <w:spacing w:after="0"/>
        <w:jc w:val="center"/>
        <w:rPr>
          <w:rFonts w:cs="Times New Roman"/>
          <w:b/>
          <w:bCs/>
          <w:color w:val="auto"/>
          <w:sz w:val="32"/>
          <w:szCs w:val="32"/>
        </w:rPr>
      </w:pPr>
      <w:r>
        <w:rPr>
          <w:rFonts w:cs="Times New Roman"/>
          <w:b/>
          <w:bCs/>
          <w:color w:val="auto"/>
          <w:sz w:val="32"/>
          <w:szCs w:val="32"/>
        </w:rPr>
        <w:t>法定代表人身份证明</w:t>
      </w:r>
    </w:p>
    <w:p w14:paraId="30A4817A">
      <w:pPr>
        <w:spacing w:after="0" w:line="500" w:lineRule="exact"/>
        <w:ind w:firstLine="480" w:firstLineChars="200"/>
        <w:rPr>
          <w:rFonts w:cs="Times New Roman"/>
          <w:color w:val="auto"/>
          <w:sz w:val="24"/>
        </w:rPr>
      </w:pPr>
    </w:p>
    <w:p w14:paraId="3AD7A6B7">
      <w:pPr>
        <w:spacing w:after="0" w:line="500" w:lineRule="exact"/>
        <w:ind w:firstLine="480" w:firstLineChars="200"/>
        <w:rPr>
          <w:rFonts w:cs="Times New Roman"/>
          <w:color w:val="auto"/>
          <w:sz w:val="24"/>
        </w:rPr>
      </w:pPr>
      <w:r>
        <w:rPr>
          <w:rFonts w:cs="Times New Roman"/>
          <w:color w:val="auto"/>
          <w:sz w:val="24"/>
        </w:rPr>
        <w:t>供应商名称：</w:t>
      </w:r>
      <w:r>
        <w:rPr>
          <w:rFonts w:cs="Times New Roman"/>
          <w:color w:val="auto"/>
          <w:sz w:val="24"/>
          <w:u w:val="single"/>
        </w:rPr>
        <w:t xml:space="preserve">                                             </w:t>
      </w:r>
      <w:r>
        <w:rPr>
          <w:rFonts w:cs="Times New Roman"/>
          <w:color w:val="auto"/>
          <w:sz w:val="24"/>
        </w:rPr>
        <w:t xml:space="preserve"> </w:t>
      </w:r>
    </w:p>
    <w:p w14:paraId="0E42E8B9">
      <w:pPr>
        <w:spacing w:after="0" w:line="500" w:lineRule="exact"/>
        <w:ind w:firstLine="480" w:firstLineChars="200"/>
        <w:rPr>
          <w:rFonts w:cs="Times New Roman"/>
          <w:color w:val="auto"/>
          <w:sz w:val="24"/>
        </w:rPr>
      </w:pPr>
      <w:r>
        <w:rPr>
          <w:rFonts w:cs="Times New Roman"/>
          <w:color w:val="auto"/>
          <w:sz w:val="24"/>
        </w:rPr>
        <w:t>单位性质：</w:t>
      </w:r>
      <w:r>
        <w:rPr>
          <w:rFonts w:cs="Times New Roman"/>
          <w:color w:val="auto"/>
          <w:sz w:val="24"/>
          <w:u w:val="single"/>
        </w:rPr>
        <w:t xml:space="preserve">                                               </w:t>
      </w:r>
      <w:r>
        <w:rPr>
          <w:rFonts w:cs="Times New Roman"/>
          <w:color w:val="auto"/>
          <w:sz w:val="24"/>
        </w:rPr>
        <w:t xml:space="preserve"> </w:t>
      </w:r>
    </w:p>
    <w:p w14:paraId="7255136C">
      <w:pPr>
        <w:spacing w:after="0" w:line="500" w:lineRule="exact"/>
        <w:ind w:firstLine="480" w:firstLineChars="200"/>
        <w:rPr>
          <w:rFonts w:cs="Times New Roman"/>
          <w:color w:val="auto"/>
          <w:sz w:val="24"/>
        </w:rPr>
      </w:pPr>
      <w:r>
        <w:rPr>
          <w:rFonts w:cs="Times New Roman"/>
          <w:color w:val="auto"/>
          <w:sz w:val="24"/>
        </w:rPr>
        <w:t>地    址：</w:t>
      </w:r>
      <w:r>
        <w:rPr>
          <w:rFonts w:cs="Times New Roman"/>
          <w:color w:val="auto"/>
          <w:sz w:val="24"/>
          <w:u w:val="single"/>
        </w:rPr>
        <w:t xml:space="preserve">                                               </w:t>
      </w:r>
    </w:p>
    <w:p w14:paraId="71102259">
      <w:pPr>
        <w:spacing w:after="0" w:line="500" w:lineRule="exact"/>
        <w:ind w:firstLine="480" w:firstLineChars="200"/>
        <w:rPr>
          <w:rFonts w:cs="Times New Roman"/>
          <w:color w:val="auto"/>
          <w:sz w:val="24"/>
        </w:rPr>
      </w:pPr>
      <w:r>
        <w:rPr>
          <w:rFonts w:cs="Times New Roman"/>
          <w:color w:val="auto"/>
          <w:sz w:val="24"/>
        </w:rPr>
        <w:t>成立时间：</w:t>
      </w:r>
      <w:r>
        <w:rPr>
          <w:rFonts w:cs="Times New Roman"/>
          <w:color w:val="auto"/>
          <w:sz w:val="24"/>
          <w:u w:val="single"/>
        </w:rPr>
        <w:t xml:space="preserve">         </w:t>
      </w:r>
      <w:r>
        <w:rPr>
          <w:rFonts w:cs="Times New Roman"/>
          <w:color w:val="auto"/>
          <w:sz w:val="24"/>
        </w:rPr>
        <w:t xml:space="preserve"> 年</w:t>
      </w:r>
      <w:r>
        <w:rPr>
          <w:rFonts w:cs="Times New Roman"/>
          <w:color w:val="auto"/>
          <w:sz w:val="24"/>
          <w:u w:val="single"/>
        </w:rPr>
        <w:t xml:space="preserve">       </w:t>
      </w:r>
      <w:r>
        <w:rPr>
          <w:rFonts w:cs="Times New Roman"/>
          <w:color w:val="auto"/>
          <w:sz w:val="24"/>
        </w:rPr>
        <w:t xml:space="preserve"> 月</w:t>
      </w:r>
      <w:r>
        <w:rPr>
          <w:rFonts w:cs="Times New Roman"/>
          <w:color w:val="auto"/>
          <w:sz w:val="24"/>
          <w:u w:val="single"/>
        </w:rPr>
        <w:t xml:space="preserve">       </w:t>
      </w:r>
      <w:r>
        <w:rPr>
          <w:rFonts w:cs="Times New Roman"/>
          <w:color w:val="auto"/>
          <w:sz w:val="24"/>
        </w:rPr>
        <w:t xml:space="preserve"> 日</w:t>
      </w:r>
    </w:p>
    <w:p w14:paraId="01AB3C23">
      <w:pPr>
        <w:spacing w:after="0" w:line="500" w:lineRule="exact"/>
        <w:ind w:firstLine="480" w:firstLineChars="200"/>
        <w:rPr>
          <w:rFonts w:cs="Times New Roman"/>
          <w:color w:val="auto"/>
          <w:sz w:val="24"/>
        </w:rPr>
      </w:pPr>
      <w:r>
        <w:rPr>
          <w:rFonts w:cs="Times New Roman"/>
          <w:color w:val="auto"/>
          <w:sz w:val="24"/>
        </w:rPr>
        <w:t>经营期限：</w:t>
      </w:r>
      <w:r>
        <w:rPr>
          <w:rFonts w:cs="Times New Roman"/>
          <w:color w:val="auto"/>
          <w:sz w:val="24"/>
          <w:u w:val="single"/>
        </w:rPr>
        <w:t xml:space="preserve">                                                </w:t>
      </w:r>
    </w:p>
    <w:p w14:paraId="167C1764">
      <w:pPr>
        <w:spacing w:after="0" w:line="500" w:lineRule="exact"/>
        <w:ind w:firstLine="480" w:firstLineChars="200"/>
        <w:rPr>
          <w:rFonts w:cs="Times New Roman"/>
          <w:color w:val="auto"/>
          <w:sz w:val="24"/>
        </w:rPr>
      </w:pPr>
      <w:r>
        <w:rPr>
          <w:rFonts w:cs="Times New Roman"/>
          <w:color w:val="auto"/>
          <w:sz w:val="24"/>
        </w:rPr>
        <w:t>姓名：</w:t>
      </w:r>
      <w:r>
        <w:rPr>
          <w:rFonts w:cs="Times New Roman"/>
          <w:color w:val="auto"/>
          <w:sz w:val="24"/>
          <w:u w:val="single"/>
        </w:rPr>
        <w:t xml:space="preserve">         </w:t>
      </w:r>
      <w:r>
        <w:rPr>
          <w:rFonts w:cs="Times New Roman"/>
          <w:color w:val="auto"/>
          <w:sz w:val="24"/>
        </w:rPr>
        <w:t xml:space="preserve"> 性别：</w:t>
      </w:r>
      <w:r>
        <w:rPr>
          <w:rFonts w:cs="Times New Roman"/>
          <w:color w:val="auto"/>
          <w:sz w:val="24"/>
          <w:u w:val="single"/>
        </w:rPr>
        <w:t xml:space="preserve">         </w:t>
      </w:r>
      <w:r>
        <w:rPr>
          <w:rFonts w:cs="Times New Roman"/>
          <w:color w:val="auto"/>
          <w:sz w:val="24"/>
        </w:rPr>
        <w:t xml:space="preserve"> 年龄：</w:t>
      </w:r>
      <w:r>
        <w:rPr>
          <w:rFonts w:cs="Times New Roman"/>
          <w:color w:val="auto"/>
          <w:sz w:val="24"/>
          <w:u w:val="single"/>
        </w:rPr>
        <w:t xml:space="preserve">        </w:t>
      </w:r>
      <w:r>
        <w:rPr>
          <w:rFonts w:cs="Times New Roman"/>
          <w:color w:val="auto"/>
          <w:sz w:val="24"/>
        </w:rPr>
        <w:t>职务：</w:t>
      </w:r>
      <w:r>
        <w:rPr>
          <w:rFonts w:cs="Times New Roman"/>
          <w:color w:val="auto"/>
          <w:sz w:val="24"/>
          <w:u w:val="single"/>
        </w:rPr>
        <w:t xml:space="preserve">        </w:t>
      </w:r>
    </w:p>
    <w:p w14:paraId="48D2D842">
      <w:pPr>
        <w:spacing w:after="0" w:line="500" w:lineRule="exact"/>
        <w:ind w:firstLine="480" w:firstLineChars="200"/>
        <w:rPr>
          <w:rFonts w:cs="Times New Roman"/>
          <w:color w:val="auto"/>
          <w:sz w:val="24"/>
        </w:rPr>
      </w:pPr>
      <w:r>
        <w:rPr>
          <w:rFonts w:cs="Times New Roman"/>
          <w:color w:val="auto"/>
          <w:sz w:val="24"/>
        </w:rPr>
        <w:t>系</w:t>
      </w:r>
      <w:r>
        <w:rPr>
          <w:rFonts w:cs="Times New Roman"/>
          <w:color w:val="auto"/>
          <w:sz w:val="24"/>
          <w:u w:val="single"/>
        </w:rPr>
        <w:t xml:space="preserve">                             </w:t>
      </w:r>
      <w:r>
        <w:rPr>
          <w:rFonts w:cs="Times New Roman"/>
          <w:color w:val="auto"/>
          <w:sz w:val="24"/>
        </w:rPr>
        <w:t xml:space="preserve"> （供应商名称）的法定代表人。</w:t>
      </w:r>
    </w:p>
    <w:p w14:paraId="2515B14D">
      <w:pPr>
        <w:spacing w:after="0" w:line="500" w:lineRule="exact"/>
        <w:rPr>
          <w:rFonts w:cs="Times New Roman"/>
          <w:color w:val="auto"/>
          <w:sz w:val="24"/>
        </w:rPr>
      </w:pPr>
      <w:r>
        <w:rPr>
          <w:rFonts w:cs="Times New Roman"/>
          <w:color w:val="auto"/>
          <w:sz w:val="24"/>
        </w:rPr>
        <w:t>特此证明。</w:t>
      </w:r>
    </w:p>
    <w:p w14:paraId="6E0F01DB">
      <w:pPr>
        <w:spacing w:after="0" w:line="500" w:lineRule="exact"/>
        <w:ind w:firstLine="480" w:firstLineChars="200"/>
        <w:rPr>
          <w:rFonts w:cs="Times New Roman"/>
          <w:color w:val="auto"/>
          <w:sz w:val="24"/>
        </w:rPr>
      </w:pPr>
      <w:r>
        <w:rPr>
          <w:rFonts w:cs="Times New Roman"/>
          <w:color w:val="auto"/>
          <w:sz w:val="24"/>
        </w:rPr>
        <w:t>附：法定代表人身份证明</w:t>
      </w:r>
    </w:p>
    <w:p w14:paraId="18A53CFA">
      <w:pPr>
        <w:spacing w:after="0" w:line="400" w:lineRule="exact"/>
        <w:rPr>
          <w:rFonts w:cs="Times New Roman"/>
          <w:color w:val="auto"/>
          <w:sz w:val="24"/>
        </w:rPr>
      </w:pPr>
    </w:p>
    <w:p w14:paraId="774ADB51">
      <w:pPr>
        <w:spacing w:after="0" w:line="400" w:lineRule="exact"/>
        <w:ind w:firstLine="3420" w:firstLineChars="1425"/>
        <w:rPr>
          <w:rFonts w:cs="Times New Roman"/>
          <w:color w:val="auto"/>
          <w:sz w:val="24"/>
        </w:rPr>
      </w:pPr>
      <w:r>
        <w:rPr>
          <w:rFonts w:cs="Times New Roman"/>
          <w:color w:val="auto"/>
          <w:sz w:val="24"/>
        </w:rPr>
        <w:t>供应商：</w:t>
      </w:r>
      <w:r>
        <w:rPr>
          <w:rFonts w:cs="Times New Roman"/>
          <w:color w:val="auto"/>
          <w:sz w:val="24"/>
          <w:u w:val="single"/>
        </w:rPr>
        <w:t xml:space="preserve">                 </w:t>
      </w:r>
      <w:r>
        <w:rPr>
          <w:rFonts w:cs="Times New Roman"/>
          <w:color w:val="auto"/>
          <w:sz w:val="24"/>
        </w:rPr>
        <w:t>（盖单位公章）</w:t>
      </w:r>
    </w:p>
    <w:p w14:paraId="2AD5DCDE">
      <w:pPr>
        <w:spacing w:after="0" w:line="400" w:lineRule="exact"/>
        <w:rPr>
          <w:rFonts w:cs="Times New Roman"/>
          <w:color w:val="auto"/>
          <w:sz w:val="24"/>
        </w:rPr>
      </w:pPr>
    </w:p>
    <w:p w14:paraId="7D746A8D">
      <w:pPr>
        <w:spacing w:after="0" w:line="400" w:lineRule="exact"/>
        <w:ind w:firstLine="3420" w:firstLineChars="1425"/>
        <w:rPr>
          <w:rFonts w:cs="Times New Roman"/>
          <w:color w:val="auto"/>
          <w:sz w:val="24"/>
        </w:rPr>
      </w:pPr>
      <w:r>
        <w:rPr>
          <w:rFonts w:cs="Times New Roman"/>
          <w:color w:val="auto"/>
          <w:sz w:val="24"/>
        </w:rPr>
        <w:t>法定代表人：</w:t>
      </w:r>
      <w:r>
        <w:rPr>
          <w:rFonts w:cs="Times New Roman"/>
          <w:color w:val="auto"/>
          <w:sz w:val="24"/>
          <w:u w:val="single"/>
        </w:rPr>
        <w:t xml:space="preserve">              </w:t>
      </w:r>
      <w:r>
        <w:rPr>
          <w:rFonts w:cs="Times New Roman"/>
          <w:color w:val="auto"/>
          <w:sz w:val="24"/>
        </w:rPr>
        <w:t>（签字或盖章）</w:t>
      </w:r>
    </w:p>
    <w:p w14:paraId="573F7D45">
      <w:pPr>
        <w:spacing w:after="0" w:line="400" w:lineRule="exact"/>
        <w:rPr>
          <w:rFonts w:cs="Times New Roman"/>
          <w:color w:val="auto"/>
          <w:sz w:val="24"/>
        </w:rPr>
      </w:pPr>
    </w:p>
    <w:p w14:paraId="4BB8FB1D">
      <w:pPr>
        <w:spacing w:after="0" w:line="400" w:lineRule="exact"/>
        <w:ind w:firstLine="4860" w:firstLineChars="2025"/>
        <w:rPr>
          <w:rFonts w:cs="Times New Roman"/>
          <w:color w:val="auto"/>
          <w:sz w:val="24"/>
        </w:rPr>
      </w:pPr>
      <w:r>
        <w:rPr>
          <w:rFonts w:cs="Times New Roman"/>
          <w:color w:val="auto"/>
          <w:sz w:val="24"/>
        </w:rPr>
        <w:t xml:space="preserve"> </w:t>
      </w:r>
      <w:r>
        <w:rPr>
          <w:rFonts w:cs="Times New Roman"/>
          <w:color w:val="auto"/>
          <w:sz w:val="24"/>
          <w:u w:val="single"/>
        </w:rPr>
        <w:t xml:space="preserve">       </w:t>
      </w:r>
      <w:r>
        <w:rPr>
          <w:rFonts w:cs="Times New Roman"/>
          <w:color w:val="auto"/>
          <w:sz w:val="24"/>
        </w:rPr>
        <w:t>年</w:t>
      </w:r>
      <w:r>
        <w:rPr>
          <w:rFonts w:cs="Times New Roman"/>
          <w:color w:val="auto"/>
          <w:sz w:val="24"/>
          <w:u w:val="single"/>
        </w:rPr>
        <w:t xml:space="preserve">       </w:t>
      </w:r>
      <w:r>
        <w:rPr>
          <w:rFonts w:cs="Times New Roman"/>
          <w:color w:val="auto"/>
          <w:sz w:val="24"/>
        </w:rPr>
        <w:t>月</w:t>
      </w:r>
      <w:r>
        <w:rPr>
          <w:rFonts w:cs="Times New Roman"/>
          <w:color w:val="auto"/>
          <w:sz w:val="24"/>
          <w:u w:val="single"/>
        </w:rPr>
        <w:t xml:space="preserve">       </w:t>
      </w:r>
      <w:r>
        <w:rPr>
          <w:rFonts w:cs="Times New Roman"/>
          <w:color w:val="auto"/>
          <w:sz w:val="24"/>
        </w:rPr>
        <w:t xml:space="preserve">日   </w:t>
      </w:r>
    </w:p>
    <w:p w14:paraId="13B1E778">
      <w:pPr>
        <w:spacing w:after="0" w:line="400" w:lineRule="exact"/>
        <w:rPr>
          <w:rFonts w:cs="Times New Roman"/>
          <w:color w:val="auto"/>
          <w:sz w:val="24"/>
        </w:rPr>
      </w:pPr>
      <w:r>
        <w:rPr>
          <w:rFonts w:cs="Times New Roman"/>
          <w:color w:val="auto"/>
          <w:sz w:val="24"/>
        </w:rPr>
        <w:t xml:space="preserve"> </w:t>
      </w:r>
    </w:p>
    <w:tbl>
      <w:tblPr>
        <w:tblStyle w:val="11"/>
        <w:tblW w:w="5729" w:type="dxa"/>
        <w:tblInd w:w="1222" w:type="dxa"/>
        <w:tblLayout w:type="fixed"/>
        <w:tblCellMar>
          <w:top w:w="0" w:type="dxa"/>
          <w:left w:w="108" w:type="dxa"/>
          <w:bottom w:w="0" w:type="dxa"/>
          <w:right w:w="108" w:type="dxa"/>
        </w:tblCellMar>
      </w:tblPr>
      <w:tblGrid>
        <w:gridCol w:w="5729"/>
      </w:tblGrid>
      <w:tr w14:paraId="52090D99">
        <w:tblPrEx>
          <w:tblCellMar>
            <w:top w:w="0" w:type="dxa"/>
            <w:left w:w="108" w:type="dxa"/>
            <w:bottom w:w="0" w:type="dxa"/>
            <w:right w:w="108" w:type="dxa"/>
          </w:tblCellMar>
        </w:tblPrEx>
        <w:tc>
          <w:tcPr>
            <w:tcW w:w="5729" w:type="dxa"/>
            <w:tcBorders>
              <w:top w:val="single" w:color="auto" w:sz="4" w:space="0"/>
              <w:left w:val="single" w:color="auto" w:sz="4" w:space="0"/>
              <w:bottom w:val="single" w:color="auto" w:sz="4" w:space="0"/>
              <w:right w:val="single" w:color="auto" w:sz="4" w:space="0"/>
            </w:tcBorders>
          </w:tcPr>
          <w:p w14:paraId="134BE26A">
            <w:pPr>
              <w:adjustRightInd w:val="0"/>
              <w:snapToGrid w:val="0"/>
              <w:spacing w:after="0" w:line="400" w:lineRule="exact"/>
              <w:ind w:left="5250" w:firstLine="480" w:firstLineChars="200"/>
              <w:rPr>
                <w:rFonts w:cs="Times New Roman"/>
                <w:color w:val="auto"/>
                <w:sz w:val="24"/>
              </w:rPr>
            </w:pPr>
            <w:r>
              <w:rPr>
                <w:rFonts w:cs="Times New Roman"/>
                <w:color w:val="auto"/>
                <w:sz w:val="24"/>
              </w:rPr>
              <w:t xml:space="preserve">            </w:t>
            </w:r>
          </w:p>
          <w:p w14:paraId="482B440F">
            <w:pPr>
              <w:adjustRightInd w:val="0"/>
              <w:snapToGrid w:val="0"/>
              <w:spacing w:after="0" w:line="400" w:lineRule="exact"/>
              <w:jc w:val="center"/>
              <w:rPr>
                <w:rFonts w:cs="Times New Roman"/>
                <w:color w:val="auto"/>
                <w:sz w:val="24"/>
              </w:rPr>
            </w:pPr>
            <w:r>
              <w:rPr>
                <w:rFonts w:cs="Times New Roman"/>
                <w:color w:val="auto"/>
                <w:sz w:val="24"/>
              </w:rPr>
              <w:t>法定代表人身份证复印件</w:t>
            </w:r>
          </w:p>
          <w:p w14:paraId="5E1170CA">
            <w:pPr>
              <w:adjustRightInd w:val="0"/>
              <w:snapToGrid w:val="0"/>
              <w:spacing w:after="0" w:line="400" w:lineRule="exact"/>
              <w:jc w:val="center"/>
              <w:rPr>
                <w:rFonts w:cs="Times New Roman"/>
                <w:color w:val="auto"/>
                <w:sz w:val="24"/>
              </w:rPr>
            </w:pPr>
            <w:r>
              <w:rPr>
                <w:rFonts w:cs="Times New Roman"/>
                <w:color w:val="auto"/>
                <w:sz w:val="24"/>
              </w:rPr>
              <w:t>（或另附）</w:t>
            </w:r>
          </w:p>
          <w:p w14:paraId="0552252C">
            <w:pPr>
              <w:adjustRightInd w:val="0"/>
              <w:snapToGrid w:val="0"/>
              <w:spacing w:after="0" w:line="400" w:lineRule="exact"/>
              <w:ind w:left="5250" w:firstLine="480" w:firstLineChars="200"/>
              <w:rPr>
                <w:rFonts w:cs="Times New Roman"/>
                <w:color w:val="auto"/>
                <w:sz w:val="24"/>
              </w:rPr>
            </w:pPr>
          </w:p>
          <w:p w14:paraId="2589658B">
            <w:pPr>
              <w:adjustRightInd w:val="0"/>
              <w:snapToGrid w:val="0"/>
              <w:spacing w:after="0" w:line="400" w:lineRule="exact"/>
              <w:ind w:left="5250" w:firstLine="480" w:firstLineChars="200"/>
              <w:rPr>
                <w:rFonts w:cs="Times New Roman"/>
                <w:color w:val="auto"/>
                <w:sz w:val="24"/>
              </w:rPr>
            </w:pPr>
          </w:p>
          <w:p w14:paraId="28C23C2B">
            <w:pPr>
              <w:adjustRightInd w:val="0"/>
              <w:snapToGrid w:val="0"/>
              <w:spacing w:after="0" w:line="400" w:lineRule="exact"/>
              <w:ind w:left="5250" w:firstLine="480" w:firstLineChars="200"/>
              <w:rPr>
                <w:rFonts w:cs="Times New Roman"/>
                <w:color w:val="auto"/>
                <w:sz w:val="24"/>
              </w:rPr>
            </w:pPr>
          </w:p>
          <w:p w14:paraId="294B2844">
            <w:pPr>
              <w:adjustRightInd w:val="0"/>
              <w:snapToGrid w:val="0"/>
              <w:spacing w:after="0" w:line="400" w:lineRule="exact"/>
              <w:ind w:left="5250" w:firstLine="480" w:firstLineChars="200"/>
              <w:rPr>
                <w:rFonts w:cs="Times New Roman"/>
                <w:color w:val="auto"/>
                <w:sz w:val="24"/>
              </w:rPr>
            </w:pPr>
          </w:p>
          <w:p w14:paraId="118A4F26">
            <w:pPr>
              <w:adjustRightInd w:val="0"/>
              <w:snapToGrid w:val="0"/>
              <w:spacing w:after="0" w:line="400" w:lineRule="exact"/>
              <w:ind w:left="5250" w:firstLine="480" w:firstLineChars="200"/>
              <w:rPr>
                <w:rFonts w:cs="Times New Roman"/>
                <w:color w:val="auto"/>
                <w:sz w:val="24"/>
              </w:rPr>
            </w:pPr>
          </w:p>
        </w:tc>
      </w:tr>
    </w:tbl>
    <w:p w14:paraId="63194685">
      <w:pPr>
        <w:widowControl/>
        <w:spacing w:after="0"/>
        <w:jc w:val="left"/>
        <w:rPr>
          <w:rFonts w:cs="Times New Roman"/>
          <w:color w:val="auto"/>
          <w:kern w:val="0"/>
          <w:sz w:val="24"/>
        </w:rPr>
      </w:pPr>
    </w:p>
    <w:p w14:paraId="4CA18819">
      <w:pPr>
        <w:spacing w:after="0" w:line="440" w:lineRule="exact"/>
        <w:rPr>
          <w:rFonts w:cs="Times New Roman"/>
          <w:color w:val="auto"/>
          <w:kern w:val="0"/>
          <w:sz w:val="24"/>
        </w:rPr>
      </w:pPr>
      <w:r>
        <w:rPr>
          <w:rFonts w:cs="Times New Roman"/>
          <w:b/>
          <w:bCs/>
          <w:color w:val="auto"/>
          <w:sz w:val="28"/>
          <w:szCs w:val="28"/>
        </w:rPr>
        <w:br w:type="page"/>
      </w:r>
      <w:r>
        <w:rPr>
          <w:rFonts w:cs="Times New Roman"/>
          <w:color w:val="auto"/>
          <w:sz w:val="24"/>
        </w:rPr>
        <w:t>格式三</w:t>
      </w:r>
      <w:r>
        <w:rPr>
          <w:rFonts w:cs="Times New Roman"/>
          <w:color w:val="auto"/>
          <w:kern w:val="0"/>
          <w:sz w:val="24"/>
        </w:rPr>
        <w:t>：授权委托书（适用于有委托代理人情况）</w:t>
      </w:r>
    </w:p>
    <w:p w14:paraId="0532195B">
      <w:pPr>
        <w:pStyle w:val="2"/>
        <w:spacing w:after="0"/>
        <w:rPr>
          <w:rFonts w:ascii="Times New Roman" w:cs="Times New Roman"/>
          <w:color w:val="auto"/>
        </w:rPr>
      </w:pPr>
    </w:p>
    <w:p w14:paraId="14366181">
      <w:pPr>
        <w:spacing w:after="0"/>
        <w:jc w:val="center"/>
        <w:rPr>
          <w:rFonts w:cs="Times New Roman"/>
          <w:b/>
          <w:bCs/>
          <w:color w:val="auto"/>
          <w:sz w:val="28"/>
          <w:szCs w:val="28"/>
        </w:rPr>
      </w:pPr>
      <w:r>
        <w:rPr>
          <w:rFonts w:cs="Times New Roman"/>
          <w:b/>
          <w:bCs/>
          <w:color w:val="auto"/>
          <w:sz w:val="28"/>
          <w:szCs w:val="28"/>
        </w:rPr>
        <w:t>授权委托书</w:t>
      </w:r>
    </w:p>
    <w:p w14:paraId="11922F31">
      <w:pPr>
        <w:spacing w:after="0" w:line="460" w:lineRule="exact"/>
        <w:rPr>
          <w:rFonts w:cs="Times New Roman"/>
          <w:color w:val="auto"/>
          <w:kern w:val="44"/>
          <w:sz w:val="24"/>
        </w:rPr>
      </w:pPr>
    </w:p>
    <w:p w14:paraId="3C56FE1C">
      <w:pPr>
        <w:topLinePunct/>
        <w:spacing w:after="0" w:line="440" w:lineRule="exact"/>
        <w:ind w:firstLine="480" w:firstLineChars="200"/>
        <w:rPr>
          <w:rFonts w:cs="Times New Roman"/>
          <w:color w:val="auto"/>
          <w:sz w:val="24"/>
        </w:rPr>
      </w:pPr>
      <w:r>
        <w:rPr>
          <w:rFonts w:cs="Times New Roman"/>
          <w:color w:val="auto"/>
          <w:sz w:val="24"/>
        </w:rPr>
        <w:t>本人</w:t>
      </w:r>
      <w:r>
        <w:rPr>
          <w:rFonts w:cs="Times New Roman"/>
          <w:color w:val="auto"/>
          <w:sz w:val="24"/>
          <w:u w:val="single"/>
        </w:rPr>
        <w:t xml:space="preserve">       </w:t>
      </w:r>
      <w:r>
        <w:rPr>
          <w:rFonts w:cs="Times New Roman"/>
          <w:color w:val="auto"/>
          <w:sz w:val="24"/>
        </w:rPr>
        <w:t>（姓名）系</w:t>
      </w:r>
      <w:r>
        <w:rPr>
          <w:rFonts w:cs="Times New Roman"/>
          <w:color w:val="auto"/>
          <w:sz w:val="24"/>
          <w:u w:val="single"/>
        </w:rPr>
        <w:t xml:space="preserve">           </w:t>
      </w:r>
      <w:r>
        <w:rPr>
          <w:rFonts w:cs="Times New Roman"/>
          <w:color w:val="auto"/>
          <w:sz w:val="24"/>
        </w:rPr>
        <w:t>（供应商名称）的法定代表人，现委托</w:t>
      </w:r>
      <w:r>
        <w:rPr>
          <w:rFonts w:cs="Times New Roman"/>
          <w:color w:val="auto"/>
          <w:sz w:val="24"/>
          <w:u w:val="single"/>
        </w:rPr>
        <w:t xml:space="preserve">        </w:t>
      </w:r>
      <w:r>
        <w:rPr>
          <w:rFonts w:cs="Times New Roman"/>
          <w:color w:val="auto"/>
          <w:sz w:val="24"/>
        </w:rPr>
        <w:t>_________（姓名）为我方代理人。代理人根据授权，以我方名义签署、澄清、说明、补正、递交、撤回、修改</w:t>
      </w:r>
      <w:r>
        <w:rPr>
          <w:rFonts w:hint="eastAsia" w:cs="Times New Roman"/>
          <w:color w:val="auto"/>
          <w:sz w:val="24"/>
          <w:u w:val="single"/>
          <w:lang w:val="en-US" w:eastAsia="zh-CN"/>
        </w:rPr>
        <w:t>铸锭感应加热炉采购项目</w:t>
      </w:r>
      <w:r>
        <w:rPr>
          <w:rFonts w:cs="Times New Roman"/>
          <w:color w:val="auto"/>
          <w:sz w:val="24"/>
        </w:rPr>
        <w:t>的响应文件、参与采购、签订合同和处理有关事宜，其法律后果由我方承担。</w:t>
      </w:r>
    </w:p>
    <w:p w14:paraId="4AE6D872">
      <w:pPr>
        <w:spacing w:after="0" w:line="440" w:lineRule="exact"/>
        <w:ind w:firstLine="210"/>
        <w:rPr>
          <w:rFonts w:cs="Times New Roman"/>
          <w:color w:val="auto"/>
          <w:sz w:val="24"/>
        </w:rPr>
      </w:pPr>
      <w:r>
        <w:rPr>
          <w:rFonts w:cs="Times New Roman"/>
          <w:color w:val="auto"/>
          <w:sz w:val="24"/>
        </w:rPr>
        <w:t>委托期限：</w:t>
      </w:r>
      <w:r>
        <w:rPr>
          <w:rFonts w:cs="Times New Roman"/>
          <w:color w:val="auto"/>
          <w:sz w:val="24"/>
          <w:u w:val="single"/>
        </w:rPr>
        <w:t xml:space="preserve">                     </w:t>
      </w:r>
      <w:r>
        <w:rPr>
          <w:rFonts w:cs="Times New Roman"/>
          <w:color w:val="auto"/>
          <w:sz w:val="24"/>
        </w:rPr>
        <w:t>。</w:t>
      </w:r>
    </w:p>
    <w:p w14:paraId="50C7E9D7">
      <w:pPr>
        <w:spacing w:after="0" w:line="440" w:lineRule="exact"/>
        <w:ind w:firstLine="210"/>
        <w:rPr>
          <w:rFonts w:cs="Times New Roman"/>
          <w:color w:val="auto"/>
          <w:sz w:val="24"/>
        </w:rPr>
      </w:pPr>
      <w:r>
        <w:rPr>
          <w:rFonts w:cs="Times New Roman"/>
          <w:color w:val="auto"/>
          <w:sz w:val="24"/>
        </w:rPr>
        <w:t>代理人无转委托权。</w:t>
      </w:r>
    </w:p>
    <w:p w14:paraId="414CAC68">
      <w:pPr>
        <w:spacing w:after="0" w:line="440" w:lineRule="exact"/>
        <w:ind w:firstLine="480" w:firstLineChars="200"/>
        <w:rPr>
          <w:rFonts w:cs="Times New Roman"/>
          <w:color w:val="auto"/>
          <w:sz w:val="24"/>
        </w:rPr>
      </w:pPr>
      <w:r>
        <w:rPr>
          <w:rFonts w:cs="Times New Roman"/>
          <w:color w:val="auto"/>
          <w:sz w:val="24"/>
        </w:rPr>
        <w:t>附：法定代表人身份证明及委托代理人身份证明</w:t>
      </w:r>
    </w:p>
    <w:p w14:paraId="53B085E5">
      <w:pPr>
        <w:spacing w:after="0" w:line="400" w:lineRule="exact"/>
        <w:rPr>
          <w:rFonts w:cs="Times New Roman"/>
          <w:color w:val="auto"/>
          <w:sz w:val="24"/>
        </w:rPr>
      </w:pPr>
    </w:p>
    <w:p w14:paraId="43F2852B">
      <w:pPr>
        <w:spacing w:after="0" w:line="600" w:lineRule="exact"/>
        <w:ind w:firstLine="210"/>
        <w:rPr>
          <w:rFonts w:cs="Times New Roman"/>
          <w:color w:val="auto"/>
          <w:sz w:val="24"/>
        </w:rPr>
      </w:pPr>
      <w:r>
        <w:rPr>
          <w:rFonts w:cs="Times New Roman"/>
          <w:color w:val="auto"/>
          <w:kern w:val="0"/>
          <w:sz w:val="24"/>
        </w:rPr>
        <w:t>供  应  商：</w:t>
      </w:r>
      <w:r>
        <w:rPr>
          <w:rFonts w:cs="Times New Roman"/>
          <w:color w:val="auto"/>
          <w:sz w:val="24"/>
          <w:u w:val="single"/>
        </w:rPr>
        <w:t xml:space="preserve">                              </w:t>
      </w:r>
      <w:r>
        <w:rPr>
          <w:rFonts w:cs="Times New Roman"/>
          <w:color w:val="auto"/>
          <w:sz w:val="24"/>
        </w:rPr>
        <w:t>（盖单位公章）</w:t>
      </w:r>
    </w:p>
    <w:p w14:paraId="4EAF2B06">
      <w:pPr>
        <w:spacing w:after="0" w:line="600" w:lineRule="exact"/>
        <w:ind w:firstLine="210"/>
        <w:rPr>
          <w:rFonts w:cs="Times New Roman"/>
          <w:color w:val="auto"/>
          <w:sz w:val="24"/>
        </w:rPr>
      </w:pPr>
      <w:r>
        <w:rPr>
          <w:rFonts w:cs="Times New Roman"/>
          <w:color w:val="auto"/>
          <w:sz w:val="24"/>
        </w:rPr>
        <w:t>法定代表人：</w:t>
      </w:r>
      <w:r>
        <w:rPr>
          <w:rFonts w:cs="Times New Roman"/>
          <w:color w:val="auto"/>
          <w:sz w:val="24"/>
          <w:u w:val="single"/>
        </w:rPr>
        <w:t xml:space="preserve">                              </w:t>
      </w:r>
      <w:r>
        <w:rPr>
          <w:rFonts w:cs="Times New Roman"/>
          <w:color w:val="auto"/>
          <w:sz w:val="24"/>
        </w:rPr>
        <w:t>（签字或盖章）</w:t>
      </w:r>
    </w:p>
    <w:p w14:paraId="09D02008">
      <w:pPr>
        <w:spacing w:after="0" w:line="600" w:lineRule="exact"/>
        <w:ind w:firstLine="210"/>
        <w:rPr>
          <w:rFonts w:cs="Times New Roman"/>
          <w:color w:val="auto"/>
          <w:sz w:val="24"/>
        </w:rPr>
      </w:pPr>
      <w:r>
        <w:rPr>
          <w:rFonts w:cs="Times New Roman"/>
          <w:color w:val="auto"/>
          <w:sz w:val="24"/>
        </w:rPr>
        <w:t>身份证号码：</w:t>
      </w:r>
      <w:r>
        <w:rPr>
          <w:rFonts w:cs="Times New Roman"/>
          <w:color w:val="auto"/>
          <w:sz w:val="24"/>
          <w:u w:val="single"/>
        </w:rPr>
        <w:t xml:space="preserve">                                          </w:t>
      </w:r>
    </w:p>
    <w:p w14:paraId="77F0079C">
      <w:pPr>
        <w:spacing w:after="0" w:line="600" w:lineRule="exact"/>
        <w:ind w:firstLine="210"/>
        <w:rPr>
          <w:rFonts w:cs="Times New Roman"/>
          <w:color w:val="auto"/>
          <w:sz w:val="24"/>
        </w:rPr>
      </w:pPr>
      <w:r>
        <w:rPr>
          <w:rFonts w:cs="Times New Roman"/>
          <w:color w:val="auto"/>
          <w:sz w:val="24"/>
        </w:rPr>
        <w:t>委托代理人：</w:t>
      </w:r>
      <w:r>
        <w:rPr>
          <w:rFonts w:cs="Times New Roman"/>
          <w:color w:val="auto"/>
          <w:sz w:val="24"/>
          <w:u w:val="single"/>
        </w:rPr>
        <w:t xml:space="preserve">            </w:t>
      </w:r>
      <w:r>
        <w:rPr>
          <w:rFonts w:cs="Times New Roman"/>
          <w:color w:val="auto"/>
          <w:sz w:val="24"/>
        </w:rPr>
        <w:t>（签字或盖章） 电话：</w:t>
      </w:r>
      <w:r>
        <w:rPr>
          <w:rFonts w:cs="Times New Roman"/>
          <w:color w:val="auto"/>
          <w:sz w:val="24"/>
          <w:u w:val="single"/>
        </w:rPr>
        <w:t xml:space="preserve">                </w:t>
      </w:r>
    </w:p>
    <w:p w14:paraId="43F57E22">
      <w:pPr>
        <w:spacing w:after="0" w:line="600" w:lineRule="exact"/>
        <w:ind w:firstLine="210"/>
        <w:rPr>
          <w:rFonts w:cs="Times New Roman"/>
          <w:color w:val="auto"/>
          <w:sz w:val="24"/>
        </w:rPr>
      </w:pPr>
      <w:r>
        <w:rPr>
          <w:rFonts w:cs="Times New Roman"/>
          <w:color w:val="auto"/>
          <w:sz w:val="24"/>
        </w:rPr>
        <w:t>身份证号码：</w:t>
      </w:r>
      <w:r>
        <w:rPr>
          <w:rFonts w:cs="Times New Roman"/>
          <w:color w:val="auto"/>
          <w:sz w:val="24"/>
          <w:u w:val="single"/>
        </w:rPr>
        <w:t xml:space="preserve">                                          </w:t>
      </w:r>
    </w:p>
    <w:p w14:paraId="3A8BB21D">
      <w:pPr>
        <w:spacing w:after="0" w:line="400" w:lineRule="exact"/>
        <w:ind w:firstLine="210"/>
        <w:rPr>
          <w:rFonts w:cs="Times New Roman"/>
          <w:color w:val="auto"/>
          <w:sz w:val="24"/>
        </w:rPr>
      </w:pPr>
    </w:p>
    <w:p w14:paraId="73A2C171">
      <w:pPr>
        <w:spacing w:after="0" w:line="400" w:lineRule="exact"/>
        <w:ind w:firstLine="3240" w:firstLineChars="1350"/>
        <w:jc w:val="right"/>
        <w:rPr>
          <w:rFonts w:cs="Times New Roman"/>
          <w:color w:val="auto"/>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41AED819">
      <w:pPr>
        <w:spacing w:after="0" w:line="400" w:lineRule="exact"/>
        <w:ind w:firstLine="210"/>
        <w:rPr>
          <w:rFonts w:cs="Times New Roman"/>
          <w:color w:val="auto"/>
          <w:sz w:val="24"/>
        </w:rPr>
      </w:pPr>
    </w:p>
    <w:tbl>
      <w:tblPr>
        <w:tblStyle w:val="11"/>
        <w:tblW w:w="8568" w:type="dxa"/>
        <w:tblInd w:w="0" w:type="dxa"/>
        <w:tblLayout w:type="fixed"/>
        <w:tblCellMar>
          <w:top w:w="0" w:type="dxa"/>
          <w:left w:w="108" w:type="dxa"/>
          <w:bottom w:w="0" w:type="dxa"/>
          <w:right w:w="108" w:type="dxa"/>
        </w:tblCellMar>
      </w:tblPr>
      <w:tblGrid>
        <w:gridCol w:w="4361"/>
        <w:gridCol w:w="4207"/>
      </w:tblGrid>
      <w:tr w14:paraId="2BCFAD34">
        <w:tblPrEx>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14:paraId="5FA31B1D">
            <w:pPr>
              <w:adjustRightInd w:val="0"/>
              <w:snapToGrid w:val="0"/>
              <w:spacing w:after="0" w:line="400" w:lineRule="exact"/>
              <w:ind w:left="5250" w:firstLine="480" w:firstLineChars="200"/>
              <w:rPr>
                <w:rFonts w:cs="Times New Roman"/>
                <w:color w:val="auto"/>
                <w:sz w:val="24"/>
              </w:rPr>
            </w:pPr>
            <w:r>
              <w:rPr>
                <w:rFonts w:cs="Times New Roman"/>
                <w:color w:val="auto"/>
                <w:sz w:val="24"/>
              </w:rPr>
              <w:t xml:space="preserve">            </w:t>
            </w:r>
          </w:p>
          <w:p w14:paraId="6604202E">
            <w:pPr>
              <w:adjustRightInd w:val="0"/>
              <w:snapToGrid w:val="0"/>
              <w:spacing w:after="0" w:line="400" w:lineRule="exact"/>
              <w:jc w:val="center"/>
              <w:rPr>
                <w:rFonts w:cs="Times New Roman"/>
                <w:color w:val="auto"/>
                <w:sz w:val="24"/>
              </w:rPr>
            </w:pPr>
            <w:r>
              <w:rPr>
                <w:rFonts w:cs="Times New Roman"/>
                <w:color w:val="auto"/>
                <w:sz w:val="24"/>
              </w:rPr>
              <w:t>法定代表人身份证复印件</w:t>
            </w:r>
          </w:p>
          <w:p w14:paraId="3917D75D">
            <w:pPr>
              <w:adjustRightInd w:val="0"/>
              <w:snapToGrid w:val="0"/>
              <w:spacing w:after="0" w:line="400" w:lineRule="exact"/>
              <w:jc w:val="center"/>
              <w:rPr>
                <w:rFonts w:cs="Times New Roman"/>
                <w:color w:val="auto"/>
                <w:sz w:val="24"/>
              </w:rPr>
            </w:pPr>
            <w:r>
              <w:rPr>
                <w:rFonts w:cs="Times New Roman"/>
                <w:color w:val="auto"/>
                <w:sz w:val="24"/>
              </w:rPr>
              <w:t>（或另附）</w:t>
            </w:r>
          </w:p>
          <w:p w14:paraId="0B23824E">
            <w:pPr>
              <w:adjustRightInd w:val="0"/>
              <w:snapToGrid w:val="0"/>
              <w:spacing w:after="0" w:line="400" w:lineRule="exact"/>
              <w:ind w:left="5250" w:firstLine="480" w:firstLineChars="200"/>
              <w:rPr>
                <w:rFonts w:cs="Times New Roman"/>
                <w:color w:val="auto"/>
                <w:sz w:val="24"/>
              </w:rPr>
            </w:pPr>
          </w:p>
          <w:p w14:paraId="57F4129B">
            <w:pPr>
              <w:adjustRightInd w:val="0"/>
              <w:snapToGrid w:val="0"/>
              <w:spacing w:after="0" w:line="400" w:lineRule="exact"/>
              <w:ind w:left="5250" w:firstLine="480" w:firstLineChars="200"/>
              <w:rPr>
                <w:rFonts w:cs="Times New Roman"/>
                <w:color w:val="auto"/>
                <w:sz w:val="24"/>
              </w:rPr>
            </w:pPr>
          </w:p>
          <w:p w14:paraId="10D7A53C">
            <w:pPr>
              <w:adjustRightInd w:val="0"/>
              <w:snapToGrid w:val="0"/>
              <w:spacing w:after="0" w:line="400" w:lineRule="exact"/>
              <w:ind w:left="5250" w:firstLine="480" w:firstLineChars="200"/>
              <w:rPr>
                <w:rFonts w:cs="Times New Roman"/>
                <w:color w:val="auto"/>
                <w:sz w:val="24"/>
              </w:rPr>
            </w:pPr>
          </w:p>
          <w:p w14:paraId="0EF9C176">
            <w:pPr>
              <w:adjustRightInd w:val="0"/>
              <w:snapToGrid w:val="0"/>
              <w:spacing w:after="0" w:line="400" w:lineRule="exact"/>
              <w:ind w:left="5250" w:firstLine="480" w:firstLineChars="200"/>
              <w:rPr>
                <w:rFonts w:cs="Times New Roman"/>
                <w:color w:val="auto"/>
                <w:sz w:val="24"/>
              </w:rPr>
            </w:pPr>
          </w:p>
        </w:tc>
        <w:tc>
          <w:tcPr>
            <w:tcW w:w="4207" w:type="dxa"/>
            <w:tcBorders>
              <w:top w:val="single" w:color="auto" w:sz="4" w:space="0"/>
              <w:left w:val="single" w:color="auto" w:sz="4" w:space="0"/>
              <w:bottom w:val="single" w:color="auto" w:sz="4" w:space="0"/>
              <w:right w:val="single" w:color="auto" w:sz="4" w:space="0"/>
            </w:tcBorders>
          </w:tcPr>
          <w:p w14:paraId="7B3C6ABD">
            <w:pPr>
              <w:adjustRightInd w:val="0"/>
              <w:snapToGrid w:val="0"/>
              <w:spacing w:after="0" w:line="400" w:lineRule="exact"/>
              <w:ind w:firstLine="210"/>
              <w:rPr>
                <w:rFonts w:cs="Times New Roman"/>
                <w:color w:val="auto"/>
                <w:sz w:val="24"/>
              </w:rPr>
            </w:pPr>
          </w:p>
          <w:p w14:paraId="304B1810">
            <w:pPr>
              <w:adjustRightInd w:val="0"/>
              <w:snapToGrid w:val="0"/>
              <w:spacing w:after="0" w:line="400" w:lineRule="exact"/>
              <w:jc w:val="center"/>
              <w:rPr>
                <w:rFonts w:cs="Times New Roman"/>
                <w:color w:val="auto"/>
                <w:sz w:val="24"/>
              </w:rPr>
            </w:pPr>
            <w:r>
              <w:rPr>
                <w:rFonts w:cs="Times New Roman"/>
                <w:color w:val="auto"/>
                <w:sz w:val="24"/>
              </w:rPr>
              <w:t>委托代理人身份证复印件</w:t>
            </w:r>
          </w:p>
          <w:p w14:paraId="2456E2C4">
            <w:pPr>
              <w:adjustRightInd w:val="0"/>
              <w:snapToGrid w:val="0"/>
              <w:spacing w:after="0" w:line="400" w:lineRule="exact"/>
              <w:jc w:val="center"/>
              <w:rPr>
                <w:rFonts w:cs="Times New Roman"/>
                <w:color w:val="auto"/>
                <w:sz w:val="24"/>
              </w:rPr>
            </w:pPr>
            <w:r>
              <w:rPr>
                <w:rFonts w:cs="Times New Roman"/>
                <w:color w:val="auto"/>
                <w:sz w:val="24"/>
              </w:rPr>
              <w:t>（或另附）</w:t>
            </w:r>
          </w:p>
        </w:tc>
      </w:tr>
    </w:tbl>
    <w:p w14:paraId="4438B525">
      <w:pPr>
        <w:autoSpaceDE w:val="0"/>
        <w:autoSpaceDN w:val="0"/>
        <w:adjustRightInd w:val="0"/>
        <w:spacing w:after="0" w:line="440" w:lineRule="exact"/>
        <w:jc w:val="right"/>
        <w:rPr>
          <w:rFonts w:cs="Times New Roman"/>
          <w:color w:val="auto"/>
          <w:kern w:val="0"/>
          <w:sz w:val="24"/>
        </w:rPr>
      </w:pPr>
    </w:p>
    <w:p w14:paraId="3E0D7391">
      <w:pPr>
        <w:pStyle w:val="6"/>
        <w:spacing w:after="0" w:line="500" w:lineRule="exact"/>
        <w:jc w:val="left"/>
        <w:outlineLvl w:val="1"/>
        <w:rPr>
          <w:rFonts w:ascii="Times New Roman" w:hAnsi="Times New Roman"/>
          <w:color w:val="auto"/>
          <w:kern w:val="2"/>
          <w:sz w:val="24"/>
          <w:szCs w:val="24"/>
        </w:rPr>
      </w:pPr>
      <w:r>
        <w:rPr>
          <w:rFonts w:ascii="Times New Roman" w:hAnsi="Times New Roman"/>
          <w:b/>
          <w:color w:val="auto"/>
          <w:sz w:val="28"/>
          <w:szCs w:val="28"/>
        </w:rPr>
        <w:br w:type="page"/>
      </w:r>
      <w:bookmarkStart w:id="14" w:name="_Toc31175_WPSOffice_Level1"/>
      <w:bookmarkStart w:id="15" w:name="_Toc27354_WPSOffice_Level1"/>
      <w:r>
        <w:rPr>
          <w:rFonts w:ascii="Times New Roman" w:hAnsi="Times New Roman"/>
          <w:color w:val="auto"/>
          <w:kern w:val="2"/>
          <w:sz w:val="24"/>
          <w:szCs w:val="24"/>
        </w:rPr>
        <w:t>格式四：业绩证明一览表</w:t>
      </w:r>
    </w:p>
    <w:p w14:paraId="78ABAB73">
      <w:pPr>
        <w:spacing w:after="0"/>
        <w:jc w:val="center"/>
        <w:rPr>
          <w:rFonts w:cs="Times New Roman"/>
          <w:color w:val="auto"/>
          <w:kern w:val="0"/>
          <w:sz w:val="24"/>
        </w:rPr>
      </w:pPr>
    </w:p>
    <w:p w14:paraId="41879E6B">
      <w:pPr>
        <w:spacing w:after="0"/>
        <w:jc w:val="center"/>
        <w:rPr>
          <w:rFonts w:cs="Times New Roman"/>
          <w:b/>
          <w:bCs/>
          <w:color w:val="auto"/>
          <w:sz w:val="28"/>
          <w:szCs w:val="28"/>
        </w:rPr>
      </w:pPr>
      <w:r>
        <w:rPr>
          <w:rFonts w:cs="Times New Roman"/>
          <w:b/>
          <w:bCs/>
          <w:color w:val="auto"/>
          <w:sz w:val="28"/>
          <w:szCs w:val="28"/>
        </w:rPr>
        <w:t>业绩证明一览表（评分业绩汇总）</w:t>
      </w:r>
      <w:bookmarkEnd w:id="14"/>
      <w:bookmarkEnd w:id="15"/>
    </w:p>
    <w:tbl>
      <w:tblPr>
        <w:tblStyle w:val="1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0"/>
        <w:gridCol w:w="1537"/>
        <w:gridCol w:w="1292"/>
        <w:gridCol w:w="2952"/>
      </w:tblGrid>
      <w:tr w14:paraId="422E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32F9C0E">
            <w:pPr>
              <w:topLinePunct/>
              <w:spacing w:after="0" w:line="360" w:lineRule="exact"/>
              <w:jc w:val="center"/>
              <w:rPr>
                <w:rFonts w:cs="Times New Roman"/>
                <w:color w:val="auto"/>
                <w:szCs w:val="21"/>
              </w:rPr>
            </w:pPr>
            <w:r>
              <w:rPr>
                <w:rFonts w:cs="Times New Roman"/>
                <w:color w:val="auto"/>
                <w:szCs w:val="21"/>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0766D166">
            <w:pPr>
              <w:topLinePunct/>
              <w:spacing w:after="0" w:line="360" w:lineRule="exact"/>
              <w:jc w:val="center"/>
              <w:rPr>
                <w:rFonts w:cs="Times New Roman"/>
                <w:color w:val="auto"/>
                <w:szCs w:val="21"/>
              </w:rPr>
            </w:pPr>
            <w:r>
              <w:rPr>
                <w:rFonts w:cs="Times New Roman"/>
                <w:color w:val="auto"/>
                <w:szCs w:val="21"/>
              </w:rPr>
              <w:t>业绩名称</w:t>
            </w:r>
          </w:p>
        </w:tc>
        <w:tc>
          <w:tcPr>
            <w:tcW w:w="1537" w:type="dxa"/>
            <w:tcBorders>
              <w:top w:val="single" w:color="auto" w:sz="4" w:space="0"/>
              <w:left w:val="single" w:color="auto" w:sz="4" w:space="0"/>
              <w:bottom w:val="single" w:color="auto" w:sz="4" w:space="0"/>
              <w:right w:val="single" w:color="auto" w:sz="4" w:space="0"/>
            </w:tcBorders>
            <w:vAlign w:val="center"/>
          </w:tcPr>
          <w:p w14:paraId="1ACD6C07">
            <w:pPr>
              <w:topLinePunct/>
              <w:spacing w:after="0" w:line="360" w:lineRule="exact"/>
              <w:jc w:val="center"/>
              <w:rPr>
                <w:rFonts w:cs="Times New Roman"/>
                <w:color w:val="auto"/>
                <w:szCs w:val="21"/>
              </w:rPr>
            </w:pPr>
            <w:r>
              <w:rPr>
                <w:rFonts w:cs="Times New Roman"/>
                <w:color w:val="auto"/>
                <w:szCs w:val="21"/>
              </w:rPr>
              <w:t>合同签订日期</w:t>
            </w:r>
          </w:p>
        </w:tc>
        <w:tc>
          <w:tcPr>
            <w:tcW w:w="1292" w:type="dxa"/>
            <w:tcBorders>
              <w:top w:val="single" w:color="auto" w:sz="4" w:space="0"/>
              <w:left w:val="single" w:color="auto" w:sz="4" w:space="0"/>
              <w:bottom w:val="single" w:color="auto" w:sz="4" w:space="0"/>
              <w:right w:val="single" w:color="auto" w:sz="4" w:space="0"/>
            </w:tcBorders>
            <w:vAlign w:val="center"/>
          </w:tcPr>
          <w:p w14:paraId="0EF58A55">
            <w:pPr>
              <w:topLinePunct/>
              <w:spacing w:after="0" w:line="360" w:lineRule="exact"/>
              <w:jc w:val="center"/>
              <w:rPr>
                <w:rFonts w:cs="Times New Roman"/>
                <w:color w:val="auto"/>
                <w:szCs w:val="21"/>
              </w:rPr>
            </w:pPr>
            <w:r>
              <w:rPr>
                <w:rFonts w:cs="Times New Roman"/>
                <w:color w:val="auto"/>
                <w:szCs w:val="21"/>
              </w:rPr>
              <w:t>合同金额（万元）</w:t>
            </w:r>
          </w:p>
        </w:tc>
        <w:tc>
          <w:tcPr>
            <w:tcW w:w="2952" w:type="dxa"/>
            <w:tcBorders>
              <w:top w:val="single" w:color="auto" w:sz="4" w:space="0"/>
              <w:left w:val="single" w:color="auto" w:sz="4" w:space="0"/>
              <w:bottom w:val="single" w:color="auto" w:sz="4" w:space="0"/>
              <w:right w:val="single" w:color="auto" w:sz="4" w:space="0"/>
            </w:tcBorders>
            <w:vAlign w:val="center"/>
          </w:tcPr>
          <w:p w14:paraId="1AC76C63">
            <w:pPr>
              <w:topLinePunct/>
              <w:spacing w:after="0" w:line="360" w:lineRule="exact"/>
              <w:jc w:val="center"/>
              <w:rPr>
                <w:rFonts w:cs="Times New Roman"/>
                <w:color w:val="auto"/>
                <w:szCs w:val="21"/>
              </w:rPr>
            </w:pPr>
            <w:r>
              <w:rPr>
                <w:rFonts w:cs="Times New Roman"/>
                <w:color w:val="auto"/>
                <w:szCs w:val="21"/>
              </w:rPr>
              <w:t>与评审有关的指标</w:t>
            </w:r>
          </w:p>
        </w:tc>
      </w:tr>
      <w:tr w14:paraId="4F7B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220E203">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282EE67">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13253594">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31F4FEAC">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580E637E">
            <w:pPr>
              <w:topLinePunct/>
              <w:spacing w:after="0" w:line="360" w:lineRule="exact"/>
              <w:jc w:val="center"/>
              <w:rPr>
                <w:rFonts w:cs="Times New Roman"/>
                <w:color w:val="auto"/>
                <w:szCs w:val="21"/>
              </w:rPr>
            </w:pPr>
          </w:p>
        </w:tc>
      </w:tr>
      <w:tr w14:paraId="1DF3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66106F9">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F6B521B">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7DB7C8F4">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32410F49">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060BA08F">
            <w:pPr>
              <w:topLinePunct/>
              <w:spacing w:after="0" w:line="360" w:lineRule="exact"/>
              <w:jc w:val="center"/>
              <w:rPr>
                <w:rFonts w:cs="Times New Roman"/>
                <w:color w:val="auto"/>
                <w:szCs w:val="21"/>
              </w:rPr>
            </w:pPr>
          </w:p>
        </w:tc>
      </w:tr>
      <w:tr w14:paraId="2CEF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90159F8">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35CF684">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2CA95203">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390080F5">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631AB82E">
            <w:pPr>
              <w:topLinePunct/>
              <w:spacing w:after="0" w:line="360" w:lineRule="exact"/>
              <w:jc w:val="center"/>
              <w:rPr>
                <w:rFonts w:cs="Times New Roman"/>
                <w:color w:val="auto"/>
                <w:szCs w:val="21"/>
              </w:rPr>
            </w:pPr>
          </w:p>
        </w:tc>
      </w:tr>
      <w:tr w14:paraId="7570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04DB8C0">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6E01EF9C">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8885485">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1B09C091">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02FCCC3">
            <w:pPr>
              <w:topLinePunct/>
              <w:spacing w:after="0" w:line="360" w:lineRule="exact"/>
              <w:jc w:val="center"/>
              <w:rPr>
                <w:rFonts w:cs="Times New Roman"/>
                <w:color w:val="auto"/>
                <w:szCs w:val="21"/>
              </w:rPr>
            </w:pPr>
          </w:p>
        </w:tc>
      </w:tr>
      <w:tr w14:paraId="6FCA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E524A5D">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59A8264">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2F19324">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370C9F9">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036546F0">
            <w:pPr>
              <w:topLinePunct/>
              <w:spacing w:after="0" w:line="360" w:lineRule="exact"/>
              <w:jc w:val="center"/>
              <w:rPr>
                <w:rFonts w:cs="Times New Roman"/>
                <w:color w:val="auto"/>
                <w:szCs w:val="21"/>
              </w:rPr>
            </w:pPr>
          </w:p>
        </w:tc>
      </w:tr>
      <w:tr w14:paraId="5C5F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1320018">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5E6FE841">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2F00FCD4">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619077C3">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0320C0B">
            <w:pPr>
              <w:topLinePunct/>
              <w:spacing w:after="0" w:line="360" w:lineRule="exact"/>
              <w:jc w:val="center"/>
              <w:rPr>
                <w:rFonts w:cs="Times New Roman"/>
                <w:color w:val="auto"/>
                <w:szCs w:val="21"/>
              </w:rPr>
            </w:pPr>
          </w:p>
        </w:tc>
      </w:tr>
      <w:tr w14:paraId="1118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1539AD0">
            <w:pPr>
              <w:topLinePunct/>
              <w:spacing w:after="0" w:line="360" w:lineRule="exact"/>
              <w:jc w:val="center"/>
              <w:rPr>
                <w:rFonts w:cs="Times New Roman"/>
                <w:color w:val="auto"/>
              </w:rPr>
            </w:pPr>
          </w:p>
        </w:tc>
        <w:tc>
          <w:tcPr>
            <w:tcW w:w="2070" w:type="dxa"/>
            <w:tcBorders>
              <w:top w:val="single" w:color="auto" w:sz="4" w:space="0"/>
              <w:left w:val="single" w:color="auto" w:sz="4" w:space="0"/>
              <w:bottom w:val="single" w:color="auto" w:sz="4" w:space="0"/>
              <w:right w:val="single" w:color="auto" w:sz="4" w:space="0"/>
            </w:tcBorders>
            <w:vAlign w:val="center"/>
          </w:tcPr>
          <w:p w14:paraId="6F20FDC9">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195502C8">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795766B">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8F451DA">
            <w:pPr>
              <w:topLinePunct/>
              <w:spacing w:after="0" w:line="360" w:lineRule="exact"/>
              <w:jc w:val="center"/>
              <w:rPr>
                <w:rFonts w:cs="Times New Roman"/>
                <w:color w:val="auto"/>
                <w:szCs w:val="21"/>
              </w:rPr>
            </w:pPr>
          </w:p>
        </w:tc>
      </w:tr>
      <w:tr w14:paraId="5E48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E1D04C">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638854A">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725F5809">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0B630EA">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46873F5C">
            <w:pPr>
              <w:topLinePunct/>
              <w:spacing w:after="0" w:line="360" w:lineRule="exact"/>
              <w:jc w:val="center"/>
              <w:rPr>
                <w:rFonts w:cs="Times New Roman"/>
                <w:color w:val="auto"/>
                <w:szCs w:val="21"/>
              </w:rPr>
            </w:pPr>
          </w:p>
        </w:tc>
      </w:tr>
      <w:tr w14:paraId="3E78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858B9C3">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149E972C">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194796A2">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77BBF90C">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56C7059C">
            <w:pPr>
              <w:topLinePunct/>
              <w:spacing w:after="0" w:line="360" w:lineRule="exact"/>
              <w:jc w:val="center"/>
              <w:rPr>
                <w:rFonts w:cs="Times New Roman"/>
                <w:color w:val="auto"/>
                <w:szCs w:val="21"/>
              </w:rPr>
            </w:pPr>
          </w:p>
        </w:tc>
      </w:tr>
      <w:tr w14:paraId="2244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596370">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59C16D0B">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4B4F26F7">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559EA0E1">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237BB950">
            <w:pPr>
              <w:topLinePunct/>
              <w:spacing w:after="0" w:line="360" w:lineRule="exact"/>
              <w:jc w:val="center"/>
              <w:rPr>
                <w:rFonts w:cs="Times New Roman"/>
                <w:color w:val="auto"/>
                <w:szCs w:val="21"/>
              </w:rPr>
            </w:pPr>
          </w:p>
        </w:tc>
      </w:tr>
      <w:tr w14:paraId="5D90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6A03FE">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1A29F88">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6AF6AE2">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7DE657E0">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1C573E24">
            <w:pPr>
              <w:topLinePunct/>
              <w:spacing w:after="0" w:line="360" w:lineRule="exact"/>
              <w:jc w:val="center"/>
              <w:rPr>
                <w:rFonts w:cs="Times New Roman"/>
                <w:color w:val="auto"/>
                <w:szCs w:val="21"/>
              </w:rPr>
            </w:pPr>
          </w:p>
        </w:tc>
      </w:tr>
      <w:tr w14:paraId="7C4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7724179">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012BC5A4">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770A56AA">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00D7A36D">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E1E3999">
            <w:pPr>
              <w:topLinePunct/>
              <w:spacing w:after="0" w:line="360" w:lineRule="exact"/>
              <w:jc w:val="center"/>
              <w:rPr>
                <w:rFonts w:cs="Times New Roman"/>
                <w:color w:val="auto"/>
                <w:szCs w:val="21"/>
              </w:rPr>
            </w:pPr>
          </w:p>
        </w:tc>
      </w:tr>
    </w:tbl>
    <w:p w14:paraId="1F3DB896">
      <w:pPr>
        <w:widowControl/>
        <w:spacing w:after="0" w:line="279" w:lineRule="auto"/>
        <w:jc w:val="left"/>
        <w:rPr>
          <w:rFonts w:cs="Times New Roman"/>
          <w:b/>
          <w:color w:val="auto"/>
          <w:szCs w:val="21"/>
        </w:rPr>
      </w:pPr>
      <w:r>
        <w:rPr>
          <w:rFonts w:cs="Times New Roman"/>
          <w:b/>
          <w:bCs/>
          <w:color w:val="auto"/>
        </w:rPr>
        <w:t>注：1、应附</w:t>
      </w:r>
      <w:r>
        <w:rPr>
          <w:rFonts w:cs="Times New Roman"/>
          <w:b/>
          <w:bCs/>
          <w:color w:val="auto"/>
          <w:szCs w:val="21"/>
        </w:rPr>
        <w:t>业绩合同复</w:t>
      </w:r>
      <w:r>
        <w:rPr>
          <w:rFonts w:cs="Times New Roman"/>
          <w:b/>
          <w:color w:val="auto"/>
          <w:szCs w:val="21"/>
        </w:rPr>
        <w:t>印件等附件，附件内容应满足评审要求；</w:t>
      </w:r>
    </w:p>
    <w:p w14:paraId="6FDFB0B4">
      <w:pPr>
        <w:widowControl/>
        <w:spacing w:after="0"/>
        <w:ind w:firstLine="422" w:firstLineChars="200"/>
        <w:jc w:val="left"/>
        <w:rPr>
          <w:rFonts w:cs="Times New Roman"/>
          <w:b/>
          <w:color w:val="auto"/>
          <w:szCs w:val="21"/>
        </w:rPr>
      </w:pPr>
      <w:r>
        <w:rPr>
          <w:rFonts w:cs="Times New Roman"/>
          <w:b/>
          <w:color w:val="auto"/>
          <w:szCs w:val="21"/>
        </w:rPr>
        <w:t>2、合同原件、发票、付款凭证等材料备查。</w:t>
      </w:r>
    </w:p>
    <w:p w14:paraId="0285E2EB">
      <w:pPr>
        <w:widowControl/>
        <w:spacing w:after="0"/>
        <w:jc w:val="left"/>
        <w:rPr>
          <w:rFonts w:cs="Times New Roman"/>
          <w:b/>
          <w:color w:val="auto"/>
          <w:szCs w:val="21"/>
        </w:rPr>
      </w:pPr>
    </w:p>
    <w:p w14:paraId="6A562806">
      <w:pPr>
        <w:adjustRightInd w:val="0"/>
        <w:snapToGrid w:val="0"/>
        <w:spacing w:after="0" w:line="360" w:lineRule="auto"/>
        <w:rPr>
          <w:rFonts w:cs="Times New Roman"/>
          <w:b/>
          <w:color w:val="auto"/>
          <w:sz w:val="28"/>
          <w:szCs w:val="28"/>
        </w:rPr>
      </w:pPr>
      <w:r>
        <w:rPr>
          <w:rFonts w:cs="Times New Roman"/>
          <w:b/>
          <w:color w:val="auto"/>
          <w:sz w:val="28"/>
          <w:szCs w:val="28"/>
        </w:rPr>
        <w:br w:type="page"/>
      </w:r>
      <w:r>
        <w:rPr>
          <w:rFonts w:cs="Times New Roman"/>
          <w:color w:val="auto"/>
          <w:sz w:val="24"/>
        </w:rPr>
        <w:t>格式五：技术响应一览表</w:t>
      </w:r>
    </w:p>
    <w:p w14:paraId="75074716">
      <w:pPr>
        <w:widowControl/>
        <w:spacing w:after="0"/>
        <w:jc w:val="left"/>
        <w:rPr>
          <w:rFonts w:cs="Times New Roman"/>
          <w:color w:val="auto"/>
          <w:kern w:val="0"/>
          <w:sz w:val="24"/>
        </w:rPr>
      </w:pPr>
    </w:p>
    <w:p w14:paraId="1CA2EDE5">
      <w:pPr>
        <w:adjustRightInd w:val="0"/>
        <w:snapToGrid w:val="0"/>
        <w:spacing w:after="0" w:line="360" w:lineRule="auto"/>
        <w:jc w:val="center"/>
        <w:rPr>
          <w:rFonts w:cs="Times New Roman"/>
          <w:b/>
          <w:color w:val="auto"/>
          <w:sz w:val="28"/>
          <w:szCs w:val="28"/>
        </w:rPr>
      </w:pPr>
      <w:r>
        <w:rPr>
          <w:rFonts w:cs="Times New Roman"/>
          <w:b/>
          <w:color w:val="auto"/>
          <w:sz w:val="28"/>
          <w:szCs w:val="28"/>
        </w:rPr>
        <w:t>技术响应一览表</w:t>
      </w:r>
    </w:p>
    <w:p w14:paraId="7C68D05F">
      <w:pPr>
        <w:adjustRightInd w:val="0"/>
        <w:snapToGrid w:val="0"/>
        <w:spacing w:after="0" w:line="312" w:lineRule="auto"/>
        <w:rPr>
          <w:rFonts w:hint="default" w:eastAsia="宋体" w:cs="Times New Roman"/>
          <w:color w:val="auto"/>
          <w:sz w:val="24"/>
          <w:lang w:val="en-US" w:eastAsia="zh-CN"/>
        </w:rPr>
      </w:pPr>
      <w:r>
        <w:rPr>
          <w:rFonts w:cs="Times New Roman"/>
          <w:color w:val="auto"/>
          <w:sz w:val="24"/>
        </w:rPr>
        <w:t>项目名称：</w:t>
      </w:r>
      <w:r>
        <w:rPr>
          <w:rFonts w:hint="eastAsia" w:cs="Times New Roman"/>
          <w:color w:val="auto"/>
          <w:kern w:val="0"/>
          <w:sz w:val="24"/>
          <w:u w:val="single"/>
          <w:lang w:val="en-US" w:eastAsia="zh-CN"/>
        </w:rPr>
        <w:t>***</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39"/>
        <w:gridCol w:w="901"/>
        <w:gridCol w:w="5221"/>
        <w:gridCol w:w="1399"/>
        <w:gridCol w:w="844"/>
      </w:tblGrid>
      <w:tr w14:paraId="5C6E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trPr>
        <w:tc>
          <w:tcPr>
            <w:tcW w:w="450" w:type="dxa"/>
            <w:vAlign w:val="center"/>
          </w:tcPr>
          <w:p w14:paraId="77963B19">
            <w:pPr>
              <w:adjustRightInd w:val="0"/>
              <w:snapToGrid w:val="0"/>
              <w:spacing w:after="0" w:line="320" w:lineRule="exact"/>
              <w:jc w:val="center"/>
              <w:rPr>
                <w:rFonts w:cs="Times New Roman"/>
                <w:color w:val="auto"/>
                <w:sz w:val="24"/>
                <w:szCs w:val="24"/>
              </w:rPr>
            </w:pPr>
            <w:r>
              <w:rPr>
                <w:rFonts w:cs="Times New Roman"/>
                <w:color w:val="auto"/>
                <w:sz w:val="24"/>
                <w:szCs w:val="24"/>
              </w:rPr>
              <w:t>序号</w:t>
            </w:r>
          </w:p>
        </w:tc>
        <w:tc>
          <w:tcPr>
            <w:tcW w:w="1440" w:type="dxa"/>
            <w:gridSpan w:val="2"/>
            <w:vAlign w:val="center"/>
          </w:tcPr>
          <w:p w14:paraId="258705FB">
            <w:pPr>
              <w:adjustRightInd w:val="0"/>
              <w:snapToGrid w:val="0"/>
              <w:spacing w:after="0" w:line="320" w:lineRule="exact"/>
              <w:jc w:val="center"/>
              <w:rPr>
                <w:rFonts w:cs="Times New Roman"/>
                <w:color w:val="auto"/>
                <w:sz w:val="24"/>
                <w:szCs w:val="24"/>
              </w:rPr>
            </w:pPr>
            <w:r>
              <w:rPr>
                <w:rFonts w:cs="Times New Roman"/>
                <w:color w:val="auto"/>
                <w:sz w:val="24"/>
                <w:szCs w:val="24"/>
              </w:rPr>
              <w:t>货物名称</w:t>
            </w:r>
          </w:p>
        </w:tc>
        <w:tc>
          <w:tcPr>
            <w:tcW w:w="5221" w:type="dxa"/>
            <w:vAlign w:val="center"/>
          </w:tcPr>
          <w:p w14:paraId="72A81189">
            <w:pPr>
              <w:adjustRightInd w:val="0"/>
              <w:snapToGrid w:val="0"/>
              <w:spacing w:after="0" w:line="320" w:lineRule="exact"/>
              <w:jc w:val="center"/>
              <w:rPr>
                <w:rFonts w:cs="Times New Roman"/>
                <w:color w:val="auto"/>
                <w:sz w:val="24"/>
                <w:szCs w:val="24"/>
              </w:rPr>
            </w:pPr>
            <w:r>
              <w:rPr>
                <w:rFonts w:cs="Times New Roman"/>
                <w:color w:val="auto"/>
                <w:sz w:val="24"/>
                <w:szCs w:val="24"/>
              </w:rPr>
              <w:t>技术要求</w:t>
            </w:r>
          </w:p>
        </w:tc>
        <w:tc>
          <w:tcPr>
            <w:tcW w:w="1399" w:type="dxa"/>
            <w:vAlign w:val="center"/>
          </w:tcPr>
          <w:p w14:paraId="38E4C516">
            <w:pPr>
              <w:adjustRightInd w:val="0"/>
              <w:snapToGrid w:val="0"/>
              <w:spacing w:after="0" w:line="320" w:lineRule="exact"/>
              <w:jc w:val="center"/>
              <w:rPr>
                <w:rFonts w:cs="Times New Roman"/>
                <w:color w:val="auto"/>
                <w:sz w:val="24"/>
                <w:szCs w:val="24"/>
              </w:rPr>
            </w:pPr>
            <w:r>
              <w:rPr>
                <w:rFonts w:cs="Times New Roman"/>
                <w:color w:val="auto"/>
                <w:sz w:val="24"/>
                <w:szCs w:val="24"/>
              </w:rPr>
              <w:t>响应情况和页码</w:t>
            </w:r>
          </w:p>
        </w:tc>
        <w:tc>
          <w:tcPr>
            <w:tcW w:w="844" w:type="dxa"/>
            <w:vAlign w:val="center"/>
          </w:tcPr>
          <w:p w14:paraId="7F782FA7">
            <w:pPr>
              <w:adjustRightInd w:val="0"/>
              <w:snapToGrid w:val="0"/>
              <w:spacing w:after="0" w:line="320" w:lineRule="exact"/>
              <w:jc w:val="center"/>
              <w:rPr>
                <w:rFonts w:cs="Times New Roman"/>
                <w:color w:val="auto"/>
                <w:sz w:val="24"/>
                <w:szCs w:val="24"/>
              </w:rPr>
            </w:pPr>
            <w:r>
              <w:rPr>
                <w:rFonts w:cs="Times New Roman"/>
                <w:color w:val="auto"/>
                <w:sz w:val="24"/>
                <w:szCs w:val="24"/>
              </w:rPr>
              <w:t>备注</w:t>
            </w:r>
          </w:p>
        </w:tc>
      </w:tr>
      <w:tr w14:paraId="1A44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restart"/>
            <w:vAlign w:val="center"/>
          </w:tcPr>
          <w:p w14:paraId="0A6D19E7">
            <w:pPr>
              <w:adjustRightInd w:val="0"/>
              <w:snapToGrid w:val="0"/>
              <w:spacing w:after="0" w:line="320" w:lineRule="exact"/>
              <w:jc w:val="center"/>
              <w:rPr>
                <w:rFonts w:cs="Times New Roman"/>
                <w:color w:val="auto"/>
                <w:sz w:val="24"/>
                <w:szCs w:val="24"/>
              </w:rPr>
            </w:pPr>
          </w:p>
        </w:tc>
        <w:tc>
          <w:tcPr>
            <w:tcW w:w="539" w:type="dxa"/>
            <w:vMerge w:val="restart"/>
            <w:vAlign w:val="center"/>
          </w:tcPr>
          <w:p w14:paraId="68F0D38E">
            <w:pPr>
              <w:adjustRightInd w:val="0"/>
              <w:snapToGrid w:val="0"/>
              <w:spacing w:after="0" w:line="320" w:lineRule="exact"/>
              <w:jc w:val="center"/>
              <w:rPr>
                <w:rFonts w:hint="default" w:eastAsia="宋体" w:cs="Times New Roman"/>
                <w:color w:val="auto"/>
                <w:sz w:val="24"/>
                <w:szCs w:val="24"/>
                <w:lang w:val="en-US" w:eastAsia="zh-CN"/>
              </w:rPr>
            </w:pPr>
            <w:r>
              <w:rPr>
                <w:rFonts w:hint="eastAsia" w:cs="Times New Roman"/>
                <w:color w:val="auto"/>
                <w:kern w:val="0"/>
                <w:sz w:val="24"/>
                <w:szCs w:val="24"/>
                <w:lang w:val="en-US" w:eastAsia="zh-CN"/>
              </w:rPr>
              <w:t>***</w:t>
            </w:r>
          </w:p>
        </w:tc>
        <w:tc>
          <w:tcPr>
            <w:tcW w:w="901" w:type="dxa"/>
            <w:vMerge w:val="restart"/>
            <w:vAlign w:val="center"/>
          </w:tcPr>
          <w:p w14:paraId="5449544E">
            <w:pPr>
              <w:adjustRightInd w:val="0"/>
              <w:snapToGrid w:val="0"/>
              <w:spacing w:after="0" w:line="320" w:lineRule="exact"/>
              <w:jc w:val="center"/>
              <w:rPr>
                <w:rFonts w:cs="Times New Roman"/>
                <w:color w:val="auto"/>
                <w:kern w:val="0"/>
                <w:sz w:val="24"/>
                <w:szCs w:val="24"/>
              </w:rPr>
            </w:pPr>
          </w:p>
        </w:tc>
        <w:tc>
          <w:tcPr>
            <w:tcW w:w="5221" w:type="dxa"/>
            <w:vAlign w:val="center"/>
          </w:tcPr>
          <w:p w14:paraId="6BC8B29F">
            <w:pPr>
              <w:adjustRightInd w:val="0"/>
              <w:snapToGrid w:val="0"/>
              <w:spacing w:after="0" w:line="320" w:lineRule="exact"/>
              <w:rPr>
                <w:rFonts w:cs="Times New Roman"/>
                <w:color w:val="auto"/>
                <w:sz w:val="24"/>
                <w:szCs w:val="24"/>
              </w:rPr>
            </w:pPr>
          </w:p>
        </w:tc>
        <w:tc>
          <w:tcPr>
            <w:tcW w:w="1399" w:type="dxa"/>
            <w:vAlign w:val="center"/>
          </w:tcPr>
          <w:p w14:paraId="00B0BC9A">
            <w:pPr>
              <w:adjustRightInd w:val="0"/>
              <w:snapToGrid w:val="0"/>
              <w:spacing w:after="0" w:line="320" w:lineRule="exact"/>
              <w:jc w:val="center"/>
              <w:rPr>
                <w:rFonts w:cs="Times New Roman"/>
                <w:color w:val="auto"/>
                <w:sz w:val="24"/>
                <w:szCs w:val="24"/>
              </w:rPr>
            </w:pPr>
          </w:p>
        </w:tc>
        <w:tc>
          <w:tcPr>
            <w:tcW w:w="844" w:type="dxa"/>
            <w:vAlign w:val="center"/>
          </w:tcPr>
          <w:p w14:paraId="35EEC7A0">
            <w:pPr>
              <w:adjustRightInd w:val="0"/>
              <w:snapToGrid w:val="0"/>
              <w:spacing w:after="0" w:line="320" w:lineRule="exact"/>
              <w:jc w:val="center"/>
              <w:rPr>
                <w:rFonts w:cs="Times New Roman"/>
                <w:color w:val="auto"/>
                <w:sz w:val="24"/>
                <w:szCs w:val="24"/>
              </w:rPr>
            </w:pPr>
          </w:p>
        </w:tc>
      </w:tr>
      <w:tr w14:paraId="13DE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CD8F11F">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78166A3">
            <w:pPr>
              <w:adjustRightInd w:val="0"/>
              <w:snapToGrid w:val="0"/>
              <w:spacing w:after="0" w:line="320" w:lineRule="exact"/>
              <w:jc w:val="center"/>
              <w:rPr>
                <w:rFonts w:cs="Times New Roman"/>
                <w:color w:val="auto"/>
                <w:sz w:val="24"/>
                <w:szCs w:val="24"/>
              </w:rPr>
            </w:pPr>
          </w:p>
        </w:tc>
        <w:tc>
          <w:tcPr>
            <w:tcW w:w="901" w:type="dxa"/>
            <w:vMerge w:val="continue"/>
            <w:vAlign w:val="center"/>
          </w:tcPr>
          <w:p w14:paraId="48BC5BC7">
            <w:pPr>
              <w:adjustRightInd w:val="0"/>
              <w:snapToGrid w:val="0"/>
              <w:spacing w:after="0" w:line="320" w:lineRule="exact"/>
              <w:jc w:val="center"/>
              <w:rPr>
                <w:rFonts w:cs="Times New Roman"/>
                <w:color w:val="auto"/>
                <w:kern w:val="0"/>
                <w:sz w:val="24"/>
                <w:szCs w:val="24"/>
              </w:rPr>
            </w:pPr>
          </w:p>
        </w:tc>
        <w:tc>
          <w:tcPr>
            <w:tcW w:w="5221" w:type="dxa"/>
            <w:vAlign w:val="center"/>
          </w:tcPr>
          <w:p w14:paraId="74659EBC">
            <w:pPr>
              <w:adjustRightInd w:val="0"/>
              <w:snapToGrid w:val="0"/>
              <w:spacing w:after="0" w:line="320" w:lineRule="exact"/>
              <w:rPr>
                <w:rFonts w:cs="Times New Roman"/>
                <w:color w:val="auto"/>
                <w:sz w:val="24"/>
                <w:szCs w:val="24"/>
              </w:rPr>
            </w:pPr>
          </w:p>
        </w:tc>
        <w:tc>
          <w:tcPr>
            <w:tcW w:w="1399" w:type="dxa"/>
            <w:vAlign w:val="center"/>
          </w:tcPr>
          <w:p w14:paraId="1664C7D1">
            <w:pPr>
              <w:adjustRightInd w:val="0"/>
              <w:snapToGrid w:val="0"/>
              <w:spacing w:after="0" w:line="320" w:lineRule="exact"/>
              <w:jc w:val="center"/>
              <w:rPr>
                <w:rFonts w:cs="Times New Roman"/>
                <w:color w:val="auto"/>
                <w:sz w:val="24"/>
                <w:szCs w:val="24"/>
              </w:rPr>
            </w:pPr>
          </w:p>
        </w:tc>
        <w:tc>
          <w:tcPr>
            <w:tcW w:w="844" w:type="dxa"/>
            <w:vAlign w:val="center"/>
          </w:tcPr>
          <w:p w14:paraId="10A35170">
            <w:pPr>
              <w:adjustRightInd w:val="0"/>
              <w:snapToGrid w:val="0"/>
              <w:spacing w:after="0" w:line="320" w:lineRule="exact"/>
              <w:jc w:val="center"/>
              <w:rPr>
                <w:rFonts w:cs="Times New Roman"/>
                <w:color w:val="auto"/>
                <w:sz w:val="24"/>
                <w:szCs w:val="24"/>
              </w:rPr>
            </w:pPr>
          </w:p>
        </w:tc>
      </w:tr>
      <w:tr w14:paraId="7719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E9EBD9D">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BD06E1F">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402661C">
            <w:pPr>
              <w:adjustRightInd w:val="0"/>
              <w:snapToGrid w:val="0"/>
              <w:spacing w:after="0" w:line="320" w:lineRule="exact"/>
              <w:jc w:val="center"/>
              <w:rPr>
                <w:rFonts w:cs="Times New Roman"/>
                <w:color w:val="auto"/>
                <w:kern w:val="0"/>
                <w:sz w:val="24"/>
                <w:szCs w:val="24"/>
              </w:rPr>
            </w:pPr>
          </w:p>
        </w:tc>
        <w:tc>
          <w:tcPr>
            <w:tcW w:w="5221" w:type="dxa"/>
            <w:vAlign w:val="center"/>
          </w:tcPr>
          <w:p w14:paraId="784ECF68">
            <w:pPr>
              <w:adjustRightInd w:val="0"/>
              <w:snapToGrid w:val="0"/>
              <w:spacing w:after="0" w:line="320" w:lineRule="exact"/>
              <w:rPr>
                <w:rFonts w:cs="Times New Roman"/>
                <w:color w:val="auto"/>
                <w:sz w:val="24"/>
                <w:szCs w:val="24"/>
              </w:rPr>
            </w:pPr>
          </w:p>
        </w:tc>
        <w:tc>
          <w:tcPr>
            <w:tcW w:w="1399" w:type="dxa"/>
            <w:vAlign w:val="center"/>
          </w:tcPr>
          <w:p w14:paraId="36FCF4C2">
            <w:pPr>
              <w:adjustRightInd w:val="0"/>
              <w:snapToGrid w:val="0"/>
              <w:spacing w:after="0" w:line="320" w:lineRule="exact"/>
              <w:jc w:val="center"/>
              <w:rPr>
                <w:rFonts w:cs="Times New Roman"/>
                <w:color w:val="auto"/>
                <w:sz w:val="24"/>
                <w:szCs w:val="24"/>
              </w:rPr>
            </w:pPr>
          </w:p>
        </w:tc>
        <w:tc>
          <w:tcPr>
            <w:tcW w:w="844" w:type="dxa"/>
            <w:vAlign w:val="center"/>
          </w:tcPr>
          <w:p w14:paraId="721C4063">
            <w:pPr>
              <w:adjustRightInd w:val="0"/>
              <w:snapToGrid w:val="0"/>
              <w:spacing w:after="0" w:line="320" w:lineRule="exact"/>
              <w:jc w:val="center"/>
              <w:rPr>
                <w:rFonts w:cs="Times New Roman"/>
                <w:color w:val="auto"/>
                <w:sz w:val="24"/>
                <w:szCs w:val="24"/>
              </w:rPr>
            </w:pPr>
          </w:p>
        </w:tc>
      </w:tr>
      <w:tr w14:paraId="4A5A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05E539BE">
            <w:pPr>
              <w:adjustRightInd w:val="0"/>
              <w:snapToGrid w:val="0"/>
              <w:spacing w:after="0" w:line="320" w:lineRule="exact"/>
              <w:jc w:val="center"/>
              <w:rPr>
                <w:rFonts w:cs="Times New Roman"/>
                <w:color w:val="auto"/>
                <w:sz w:val="24"/>
                <w:szCs w:val="24"/>
              </w:rPr>
            </w:pPr>
          </w:p>
        </w:tc>
        <w:tc>
          <w:tcPr>
            <w:tcW w:w="539" w:type="dxa"/>
            <w:vMerge w:val="continue"/>
            <w:vAlign w:val="center"/>
          </w:tcPr>
          <w:p w14:paraId="2AAFF49D">
            <w:pPr>
              <w:adjustRightInd w:val="0"/>
              <w:snapToGrid w:val="0"/>
              <w:spacing w:after="0" w:line="320" w:lineRule="exact"/>
              <w:jc w:val="center"/>
              <w:rPr>
                <w:rFonts w:cs="Times New Roman"/>
                <w:color w:val="auto"/>
                <w:sz w:val="24"/>
                <w:szCs w:val="24"/>
              </w:rPr>
            </w:pPr>
          </w:p>
        </w:tc>
        <w:tc>
          <w:tcPr>
            <w:tcW w:w="901" w:type="dxa"/>
            <w:vMerge w:val="continue"/>
          </w:tcPr>
          <w:p w14:paraId="117A2DBB">
            <w:pPr>
              <w:adjustRightInd w:val="0"/>
              <w:snapToGrid w:val="0"/>
              <w:spacing w:after="0" w:line="320" w:lineRule="exact"/>
              <w:jc w:val="center"/>
              <w:rPr>
                <w:rFonts w:cs="Times New Roman"/>
                <w:color w:val="auto"/>
                <w:kern w:val="0"/>
                <w:sz w:val="24"/>
                <w:szCs w:val="24"/>
              </w:rPr>
            </w:pPr>
          </w:p>
        </w:tc>
        <w:tc>
          <w:tcPr>
            <w:tcW w:w="5221" w:type="dxa"/>
            <w:vAlign w:val="center"/>
          </w:tcPr>
          <w:p w14:paraId="22840390">
            <w:pPr>
              <w:adjustRightInd w:val="0"/>
              <w:snapToGrid w:val="0"/>
              <w:spacing w:after="0" w:line="320" w:lineRule="exact"/>
              <w:rPr>
                <w:rFonts w:cs="Times New Roman"/>
                <w:color w:val="auto"/>
                <w:sz w:val="24"/>
                <w:szCs w:val="24"/>
              </w:rPr>
            </w:pPr>
          </w:p>
        </w:tc>
        <w:tc>
          <w:tcPr>
            <w:tcW w:w="1399" w:type="dxa"/>
            <w:vAlign w:val="center"/>
          </w:tcPr>
          <w:p w14:paraId="39C215F4">
            <w:pPr>
              <w:adjustRightInd w:val="0"/>
              <w:snapToGrid w:val="0"/>
              <w:spacing w:after="0" w:line="320" w:lineRule="exact"/>
              <w:jc w:val="center"/>
              <w:rPr>
                <w:rFonts w:cs="Times New Roman"/>
                <w:color w:val="auto"/>
                <w:sz w:val="24"/>
                <w:szCs w:val="24"/>
              </w:rPr>
            </w:pPr>
          </w:p>
        </w:tc>
        <w:tc>
          <w:tcPr>
            <w:tcW w:w="844" w:type="dxa"/>
            <w:vAlign w:val="center"/>
          </w:tcPr>
          <w:p w14:paraId="3FCD6DF0">
            <w:pPr>
              <w:adjustRightInd w:val="0"/>
              <w:snapToGrid w:val="0"/>
              <w:spacing w:after="0" w:line="320" w:lineRule="exact"/>
              <w:jc w:val="center"/>
              <w:rPr>
                <w:rFonts w:cs="Times New Roman"/>
                <w:color w:val="auto"/>
                <w:sz w:val="24"/>
                <w:szCs w:val="24"/>
              </w:rPr>
            </w:pPr>
          </w:p>
        </w:tc>
      </w:tr>
      <w:tr w14:paraId="1C72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50" w:type="dxa"/>
            <w:vMerge w:val="continue"/>
            <w:vAlign w:val="center"/>
          </w:tcPr>
          <w:p w14:paraId="33853680">
            <w:pPr>
              <w:adjustRightInd w:val="0"/>
              <w:snapToGrid w:val="0"/>
              <w:spacing w:after="0" w:line="320" w:lineRule="exact"/>
              <w:jc w:val="center"/>
              <w:rPr>
                <w:rFonts w:cs="Times New Roman"/>
                <w:color w:val="auto"/>
                <w:sz w:val="24"/>
                <w:szCs w:val="24"/>
              </w:rPr>
            </w:pPr>
          </w:p>
        </w:tc>
        <w:tc>
          <w:tcPr>
            <w:tcW w:w="539" w:type="dxa"/>
            <w:vMerge w:val="continue"/>
            <w:vAlign w:val="center"/>
          </w:tcPr>
          <w:p w14:paraId="2F695D59">
            <w:pPr>
              <w:adjustRightInd w:val="0"/>
              <w:snapToGrid w:val="0"/>
              <w:spacing w:after="0" w:line="320" w:lineRule="exact"/>
              <w:jc w:val="center"/>
              <w:rPr>
                <w:rFonts w:cs="Times New Roman"/>
                <w:color w:val="auto"/>
                <w:sz w:val="24"/>
                <w:szCs w:val="24"/>
              </w:rPr>
            </w:pPr>
          </w:p>
        </w:tc>
        <w:tc>
          <w:tcPr>
            <w:tcW w:w="901" w:type="dxa"/>
            <w:vMerge w:val="restart"/>
            <w:vAlign w:val="center"/>
          </w:tcPr>
          <w:p w14:paraId="172D7084">
            <w:pPr>
              <w:adjustRightInd w:val="0"/>
              <w:snapToGrid w:val="0"/>
              <w:spacing w:after="0" w:line="320" w:lineRule="exact"/>
              <w:jc w:val="center"/>
              <w:rPr>
                <w:rFonts w:cs="Times New Roman"/>
                <w:color w:val="auto"/>
                <w:sz w:val="24"/>
                <w:szCs w:val="24"/>
              </w:rPr>
            </w:pPr>
          </w:p>
        </w:tc>
        <w:tc>
          <w:tcPr>
            <w:tcW w:w="5221" w:type="dxa"/>
            <w:vAlign w:val="center"/>
          </w:tcPr>
          <w:p w14:paraId="6902F7EB">
            <w:pPr>
              <w:adjustRightInd w:val="0"/>
              <w:snapToGrid w:val="0"/>
              <w:spacing w:after="0" w:line="320" w:lineRule="exact"/>
              <w:rPr>
                <w:rFonts w:cs="Times New Roman"/>
                <w:color w:val="auto"/>
                <w:kern w:val="0"/>
                <w:sz w:val="24"/>
                <w:szCs w:val="24"/>
              </w:rPr>
            </w:pPr>
          </w:p>
        </w:tc>
        <w:tc>
          <w:tcPr>
            <w:tcW w:w="1399" w:type="dxa"/>
            <w:vAlign w:val="center"/>
          </w:tcPr>
          <w:p w14:paraId="6A449C24">
            <w:pPr>
              <w:adjustRightInd w:val="0"/>
              <w:snapToGrid w:val="0"/>
              <w:spacing w:after="0" w:line="320" w:lineRule="exact"/>
              <w:jc w:val="center"/>
              <w:rPr>
                <w:rFonts w:cs="Times New Roman"/>
                <w:color w:val="auto"/>
                <w:sz w:val="24"/>
                <w:szCs w:val="24"/>
              </w:rPr>
            </w:pPr>
          </w:p>
        </w:tc>
        <w:tc>
          <w:tcPr>
            <w:tcW w:w="844" w:type="dxa"/>
            <w:vAlign w:val="center"/>
          </w:tcPr>
          <w:p w14:paraId="6BD3E9A3">
            <w:pPr>
              <w:adjustRightInd w:val="0"/>
              <w:snapToGrid w:val="0"/>
              <w:spacing w:after="0" w:line="320" w:lineRule="exact"/>
              <w:jc w:val="center"/>
              <w:rPr>
                <w:rFonts w:cs="Times New Roman"/>
                <w:color w:val="auto"/>
                <w:sz w:val="24"/>
                <w:szCs w:val="24"/>
              </w:rPr>
            </w:pPr>
          </w:p>
        </w:tc>
      </w:tr>
      <w:tr w14:paraId="29EA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017433A8">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2879F46">
            <w:pPr>
              <w:adjustRightInd w:val="0"/>
              <w:snapToGrid w:val="0"/>
              <w:spacing w:after="0" w:line="320" w:lineRule="exact"/>
              <w:jc w:val="center"/>
              <w:rPr>
                <w:rFonts w:cs="Times New Roman"/>
                <w:color w:val="auto"/>
                <w:sz w:val="24"/>
                <w:szCs w:val="24"/>
              </w:rPr>
            </w:pPr>
          </w:p>
        </w:tc>
        <w:tc>
          <w:tcPr>
            <w:tcW w:w="901" w:type="dxa"/>
            <w:vMerge w:val="continue"/>
            <w:vAlign w:val="center"/>
          </w:tcPr>
          <w:p w14:paraId="627BB7E9">
            <w:pPr>
              <w:adjustRightInd w:val="0"/>
              <w:snapToGrid w:val="0"/>
              <w:spacing w:after="0" w:line="320" w:lineRule="exact"/>
              <w:jc w:val="center"/>
              <w:rPr>
                <w:rFonts w:cs="Times New Roman"/>
                <w:color w:val="auto"/>
                <w:kern w:val="0"/>
                <w:sz w:val="24"/>
                <w:szCs w:val="24"/>
              </w:rPr>
            </w:pPr>
          </w:p>
        </w:tc>
        <w:tc>
          <w:tcPr>
            <w:tcW w:w="5221" w:type="dxa"/>
            <w:vAlign w:val="center"/>
          </w:tcPr>
          <w:p w14:paraId="2D416D5B">
            <w:pPr>
              <w:adjustRightInd w:val="0"/>
              <w:snapToGrid w:val="0"/>
              <w:spacing w:after="0" w:line="320" w:lineRule="exact"/>
              <w:rPr>
                <w:rFonts w:cs="Times New Roman"/>
                <w:color w:val="auto"/>
                <w:kern w:val="0"/>
                <w:sz w:val="24"/>
                <w:szCs w:val="24"/>
              </w:rPr>
            </w:pPr>
          </w:p>
        </w:tc>
        <w:tc>
          <w:tcPr>
            <w:tcW w:w="1399" w:type="dxa"/>
            <w:vAlign w:val="center"/>
          </w:tcPr>
          <w:p w14:paraId="32D5C56E">
            <w:pPr>
              <w:adjustRightInd w:val="0"/>
              <w:snapToGrid w:val="0"/>
              <w:spacing w:after="0" w:line="320" w:lineRule="exact"/>
              <w:jc w:val="center"/>
              <w:rPr>
                <w:rFonts w:cs="Times New Roman"/>
                <w:color w:val="auto"/>
                <w:sz w:val="24"/>
                <w:szCs w:val="24"/>
              </w:rPr>
            </w:pPr>
          </w:p>
        </w:tc>
        <w:tc>
          <w:tcPr>
            <w:tcW w:w="844" w:type="dxa"/>
            <w:vAlign w:val="center"/>
          </w:tcPr>
          <w:p w14:paraId="23E4708B">
            <w:pPr>
              <w:adjustRightInd w:val="0"/>
              <w:snapToGrid w:val="0"/>
              <w:spacing w:after="0" w:line="320" w:lineRule="exact"/>
              <w:jc w:val="center"/>
              <w:rPr>
                <w:rFonts w:cs="Times New Roman"/>
                <w:color w:val="auto"/>
                <w:sz w:val="24"/>
                <w:szCs w:val="24"/>
              </w:rPr>
            </w:pPr>
          </w:p>
        </w:tc>
      </w:tr>
      <w:tr w14:paraId="1E1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5B63CB03">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FCC3452">
            <w:pPr>
              <w:adjustRightInd w:val="0"/>
              <w:snapToGrid w:val="0"/>
              <w:spacing w:after="0" w:line="320" w:lineRule="exact"/>
              <w:jc w:val="center"/>
              <w:rPr>
                <w:rFonts w:cs="Times New Roman"/>
                <w:color w:val="auto"/>
                <w:sz w:val="24"/>
                <w:szCs w:val="24"/>
              </w:rPr>
            </w:pPr>
          </w:p>
        </w:tc>
        <w:tc>
          <w:tcPr>
            <w:tcW w:w="901" w:type="dxa"/>
            <w:vMerge w:val="restart"/>
            <w:vAlign w:val="center"/>
          </w:tcPr>
          <w:p w14:paraId="6DD75DD7">
            <w:pPr>
              <w:adjustRightInd w:val="0"/>
              <w:snapToGrid w:val="0"/>
              <w:spacing w:after="0" w:line="320" w:lineRule="exact"/>
              <w:jc w:val="center"/>
              <w:rPr>
                <w:rFonts w:cs="Times New Roman"/>
                <w:color w:val="auto"/>
                <w:sz w:val="24"/>
                <w:szCs w:val="24"/>
              </w:rPr>
            </w:pPr>
          </w:p>
        </w:tc>
        <w:tc>
          <w:tcPr>
            <w:tcW w:w="5221" w:type="dxa"/>
            <w:vAlign w:val="center"/>
          </w:tcPr>
          <w:p w14:paraId="2E899ACF">
            <w:pPr>
              <w:spacing w:after="0" w:line="320" w:lineRule="exact"/>
              <w:rPr>
                <w:rFonts w:cs="Times New Roman"/>
                <w:color w:val="auto"/>
                <w:sz w:val="24"/>
                <w:szCs w:val="24"/>
              </w:rPr>
            </w:pPr>
          </w:p>
        </w:tc>
        <w:tc>
          <w:tcPr>
            <w:tcW w:w="1399" w:type="dxa"/>
            <w:vAlign w:val="center"/>
          </w:tcPr>
          <w:p w14:paraId="426A127E">
            <w:pPr>
              <w:adjustRightInd w:val="0"/>
              <w:snapToGrid w:val="0"/>
              <w:spacing w:after="0" w:line="320" w:lineRule="exact"/>
              <w:jc w:val="center"/>
              <w:rPr>
                <w:rFonts w:cs="Times New Roman"/>
                <w:color w:val="auto"/>
                <w:sz w:val="24"/>
                <w:szCs w:val="24"/>
              </w:rPr>
            </w:pPr>
          </w:p>
        </w:tc>
        <w:tc>
          <w:tcPr>
            <w:tcW w:w="844" w:type="dxa"/>
            <w:vAlign w:val="center"/>
          </w:tcPr>
          <w:p w14:paraId="62EBC3E8">
            <w:pPr>
              <w:adjustRightInd w:val="0"/>
              <w:snapToGrid w:val="0"/>
              <w:spacing w:after="0" w:line="320" w:lineRule="exact"/>
              <w:jc w:val="center"/>
              <w:rPr>
                <w:rFonts w:cs="Times New Roman"/>
                <w:color w:val="auto"/>
                <w:sz w:val="24"/>
                <w:szCs w:val="24"/>
              </w:rPr>
            </w:pPr>
          </w:p>
        </w:tc>
      </w:tr>
      <w:tr w14:paraId="7572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56F32ABA">
            <w:pPr>
              <w:adjustRightInd w:val="0"/>
              <w:snapToGrid w:val="0"/>
              <w:spacing w:after="0" w:line="320" w:lineRule="exact"/>
              <w:jc w:val="center"/>
              <w:rPr>
                <w:rFonts w:cs="Times New Roman"/>
                <w:color w:val="auto"/>
                <w:sz w:val="24"/>
                <w:szCs w:val="24"/>
              </w:rPr>
            </w:pPr>
          </w:p>
        </w:tc>
        <w:tc>
          <w:tcPr>
            <w:tcW w:w="539" w:type="dxa"/>
            <w:vMerge w:val="continue"/>
            <w:vAlign w:val="center"/>
          </w:tcPr>
          <w:p w14:paraId="766B6145">
            <w:pPr>
              <w:adjustRightInd w:val="0"/>
              <w:snapToGrid w:val="0"/>
              <w:spacing w:after="0" w:line="320" w:lineRule="exact"/>
              <w:jc w:val="center"/>
              <w:rPr>
                <w:rFonts w:cs="Times New Roman"/>
                <w:color w:val="auto"/>
                <w:sz w:val="24"/>
                <w:szCs w:val="24"/>
              </w:rPr>
            </w:pPr>
          </w:p>
        </w:tc>
        <w:tc>
          <w:tcPr>
            <w:tcW w:w="901" w:type="dxa"/>
            <w:vMerge w:val="continue"/>
            <w:vAlign w:val="center"/>
          </w:tcPr>
          <w:p w14:paraId="5FB75F61">
            <w:pPr>
              <w:adjustRightInd w:val="0"/>
              <w:snapToGrid w:val="0"/>
              <w:spacing w:after="0" w:line="320" w:lineRule="exact"/>
              <w:jc w:val="center"/>
              <w:rPr>
                <w:rFonts w:cs="Times New Roman"/>
                <w:color w:val="auto"/>
                <w:kern w:val="0"/>
                <w:sz w:val="24"/>
                <w:szCs w:val="24"/>
              </w:rPr>
            </w:pPr>
          </w:p>
        </w:tc>
        <w:tc>
          <w:tcPr>
            <w:tcW w:w="5221" w:type="dxa"/>
            <w:vAlign w:val="center"/>
          </w:tcPr>
          <w:p w14:paraId="4629BC72">
            <w:pPr>
              <w:spacing w:after="0" w:line="320" w:lineRule="exact"/>
              <w:rPr>
                <w:rFonts w:cs="Times New Roman"/>
                <w:color w:val="auto"/>
                <w:sz w:val="24"/>
                <w:szCs w:val="24"/>
              </w:rPr>
            </w:pPr>
          </w:p>
        </w:tc>
        <w:tc>
          <w:tcPr>
            <w:tcW w:w="1399" w:type="dxa"/>
            <w:vAlign w:val="center"/>
          </w:tcPr>
          <w:p w14:paraId="1DE40C1D">
            <w:pPr>
              <w:adjustRightInd w:val="0"/>
              <w:snapToGrid w:val="0"/>
              <w:spacing w:after="0" w:line="320" w:lineRule="exact"/>
              <w:jc w:val="center"/>
              <w:rPr>
                <w:rFonts w:cs="Times New Roman"/>
                <w:color w:val="auto"/>
                <w:sz w:val="24"/>
                <w:szCs w:val="24"/>
              </w:rPr>
            </w:pPr>
          </w:p>
        </w:tc>
        <w:tc>
          <w:tcPr>
            <w:tcW w:w="844" w:type="dxa"/>
            <w:vAlign w:val="center"/>
          </w:tcPr>
          <w:p w14:paraId="24DB85BC">
            <w:pPr>
              <w:adjustRightInd w:val="0"/>
              <w:snapToGrid w:val="0"/>
              <w:spacing w:after="0" w:line="320" w:lineRule="exact"/>
              <w:jc w:val="center"/>
              <w:rPr>
                <w:rFonts w:cs="Times New Roman"/>
                <w:color w:val="auto"/>
                <w:sz w:val="24"/>
                <w:szCs w:val="24"/>
              </w:rPr>
            </w:pPr>
          </w:p>
        </w:tc>
      </w:tr>
      <w:tr w14:paraId="3D21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BA0E13B">
            <w:pPr>
              <w:adjustRightInd w:val="0"/>
              <w:snapToGrid w:val="0"/>
              <w:spacing w:after="0" w:line="320" w:lineRule="exact"/>
              <w:jc w:val="center"/>
              <w:rPr>
                <w:rFonts w:cs="Times New Roman"/>
                <w:color w:val="auto"/>
                <w:sz w:val="24"/>
                <w:szCs w:val="24"/>
              </w:rPr>
            </w:pPr>
          </w:p>
        </w:tc>
        <w:tc>
          <w:tcPr>
            <w:tcW w:w="539" w:type="dxa"/>
            <w:vMerge w:val="continue"/>
            <w:vAlign w:val="center"/>
          </w:tcPr>
          <w:p w14:paraId="3D3FF347">
            <w:pPr>
              <w:adjustRightInd w:val="0"/>
              <w:snapToGrid w:val="0"/>
              <w:spacing w:after="0" w:line="320" w:lineRule="exact"/>
              <w:jc w:val="center"/>
              <w:rPr>
                <w:rFonts w:cs="Times New Roman"/>
                <w:color w:val="auto"/>
                <w:sz w:val="24"/>
                <w:szCs w:val="24"/>
              </w:rPr>
            </w:pPr>
          </w:p>
        </w:tc>
        <w:tc>
          <w:tcPr>
            <w:tcW w:w="901" w:type="dxa"/>
            <w:vMerge w:val="continue"/>
            <w:vAlign w:val="center"/>
          </w:tcPr>
          <w:p w14:paraId="1353021E">
            <w:pPr>
              <w:adjustRightInd w:val="0"/>
              <w:snapToGrid w:val="0"/>
              <w:spacing w:after="0" w:line="320" w:lineRule="exact"/>
              <w:jc w:val="center"/>
              <w:rPr>
                <w:rFonts w:cs="Times New Roman"/>
                <w:color w:val="auto"/>
                <w:kern w:val="0"/>
                <w:sz w:val="24"/>
                <w:szCs w:val="24"/>
              </w:rPr>
            </w:pPr>
          </w:p>
        </w:tc>
        <w:tc>
          <w:tcPr>
            <w:tcW w:w="5221" w:type="dxa"/>
            <w:vAlign w:val="center"/>
          </w:tcPr>
          <w:p w14:paraId="4076A26C">
            <w:pPr>
              <w:spacing w:after="0" w:line="320" w:lineRule="exact"/>
              <w:rPr>
                <w:rFonts w:cs="Times New Roman"/>
                <w:color w:val="auto"/>
                <w:sz w:val="24"/>
                <w:szCs w:val="24"/>
              </w:rPr>
            </w:pPr>
          </w:p>
        </w:tc>
        <w:tc>
          <w:tcPr>
            <w:tcW w:w="1399" w:type="dxa"/>
            <w:vAlign w:val="center"/>
          </w:tcPr>
          <w:p w14:paraId="146E6097">
            <w:pPr>
              <w:adjustRightInd w:val="0"/>
              <w:snapToGrid w:val="0"/>
              <w:spacing w:after="0" w:line="320" w:lineRule="exact"/>
              <w:jc w:val="center"/>
              <w:rPr>
                <w:rFonts w:cs="Times New Roman"/>
                <w:color w:val="auto"/>
                <w:sz w:val="24"/>
                <w:szCs w:val="24"/>
              </w:rPr>
            </w:pPr>
          </w:p>
        </w:tc>
        <w:tc>
          <w:tcPr>
            <w:tcW w:w="844" w:type="dxa"/>
            <w:vAlign w:val="center"/>
          </w:tcPr>
          <w:p w14:paraId="543E9B76">
            <w:pPr>
              <w:adjustRightInd w:val="0"/>
              <w:snapToGrid w:val="0"/>
              <w:spacing w:after="0" w:line="320" w:lineRule="exact"/>
              <w:jc w:val="center"/>
              <w:rPr>
                <w:rFonts w:cs="Times New Roman"/>
                <w:color w:val="auto"/>
                <w:sz w:val="24"/>
                <w:szCs w:val="24"/>
              </w:rPr>
            </w:pPr>
          </w:p>
        </w:tc>
      </w:tr>
      <w:tr w14:paraId="7CA7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38AD64FC">
            <w:pPr>
              <w:adjustRightInd w:val="0"/>
              <w:snapToGrid w:val="0"/>
              <w:spacing w:after="0" w:line="320" w:lineRule="exact"/>
              <w:jc w:val="center"/>
              <w:rPr>
                <w:rFonts w:cs="Times New Roman"/>
                <w:color w:val="auto"/>
                <w:sz w:val="24"/>
                <w:szCs w:val="24"/>
              </w:rPr>
            </w:pPr>
          </w:p>
        </w:tc>
        <w:tc>
          <w:tcPr>
            <w:tcW w:w="539" w:type="dxa"/>
            <w:vMerge w:val="continue"/>
            <w:vAlign w:val="center"/>
          </w:tcPr>
          <w:p w14:paraId="343FFF2A">
            <w:pPr>
              <w:adjustRightInd w:val="0"/>
              <w:snapToGrid w:val="0"/>
              <w:spacing w:after="0" w:line="320" w:lineRule="exact"/>
              <w:jc w:val="center"/>
              <w:rPr>
                <w:rFonts w:cs="Times New Roman"/>
                <w:color w:val="auto"/>
                <w:sz w:val="24"/>
                <w:szCs w:val="24"/>
              </w:rPr>
            </w:pPr>
          </w:p>
        </w:tc>
        <w:tc>
          <w:tcPr>
            <w:tcW w:w="901" w:type="dxa"/>
            <w:vMerge w:val="continue"/>
            <w:vAlign w:val="center"/>
          </w:tcPr>
          <w:p w14:paraId="0A6615C9">
            <w:pPr>
              <w:adjustRightInd w:val="0"/>
              <w:snapToGrid w:val="0"/>
              <w:spacing w:after="0" w:line="320" w:lineRule="exact"/>
              <w:jc w:val="center"/>
              <w:rPr>
                <w:rFonts w:cs="Times New Roman"/>
                <w:color w:val="auto"/>
                <w:kern w:val="0"/>
                <w:sz w:val="24"/>
                <w:szCs w:val="24"/>
              </w:rPr>
            </w:pPr>
          </w:p>
        </w:tc>
        <w:tc>
          <w:tcPr>
            <w:tcW w:w="5221" w:type="dxa"/>
            <w:vAlign w:val="center"/>
          </w:tcPr>
          <w:p w14:paraId="352853D5">
            <w:pPr>
              <w:spacing w:after="0" w:line="320" w:lineRule="exact"/>
              <w:rPr>
                <w:rFonts w:cs="Times New Roman"/>
                <w:color w:val="auto"/>
                <w:sz w:val="24"/>
                <w:szCs w:val="24"/>
              </w:rPr>
            </w:pPr>
          </w:p>
        </w:tc>
        <w:tc>
          <w:tcPr>
            <w:tcW w:w="1399" w:type="dxa"/>
            <w:vAlign w:val="center"/>
          </w:tcPr>
          <w:p w14:paraId="31581F32">
            <w:pPr>
              <w:adjustRightInd w:val="0"/>
              <w:snapToGrid w:val="0"/>
              <w:spacing w:after="0" w:line="320" w:lineRule="exact"/>
              <w:jc w:val="center"/>
              <w:rPr>
                <w:rFonts w:cs="Times New Roman"/>
                <w:color w:val="auto"/>
                <w:sz w:val="24"/>
                <w:szCs w:val="24"/>
              </w:rPr>
            </w:pPr>
          </w:p>
        </w:tc>
        <w:tc>
          <w:tcPr>
            <w:tcW w:w="844" w:type="dxa"/>
            <w:vAlign w:val="center"/>
          </w:tcPr>
          <w:p w14:paraId="088CE71E">
            <w:pPr>
              <w:adjustRightInd w:val="0"/>
              <w:snapToGrid w:val="0"/>
              <w:spacing w:after="0" w:line="320" w:lineRule="exact"/>
              <w:jc w:val="center"/>
              <w:rPr>
                <w:rFonts w:cs="Times New Roman"/>
                <w:color w:val="auto"/>
                <w:sz w:val="24"/>
                <w:szCs w:val="24"/>
              </w:rPr>
            </w:pPr>
          </w:p>
        </w:tc>
      </w:tr>
      <w:tr w14:paraId="6CB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0E10F21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9441DD5">
            <w:pPr>
              <w:adjustRightInd w:val="0"/>
              <w:snapToGrid w:val="0"/>
              <w:spacing w:after="0" w:line="320" w:lineRule="exact"/>
              <w:jc w:val="center"/>
              <w:rPr>
                <w:rFonts w:cs="Times New Roman"/>
                <w:color w:val="auto"/>
                <w:sz w:val="24"/>
                <w:szCs w:val="24"/>
              </w:rPr>
            </w:pPr>
          </w:p>
        </w:tc>
        <w:tc>
          <w:tcPr>
            <w:tcW w:w="901" w:type="dxa"/>
            <w:vMerge w:val="continue"/>
            <w:vAlign w:val="center"/>
          </w:tcPr>
          <w:p w14:paraId="51AB98A0">
            <w:pPr>
              <w:adjustRightInd w:val="0"/>
              <w:snapToGrid w:val="0"/>
              <w:spacing w:after="0" w:line="320" w:lineRule="exact"/>
              <w:jc w:val="center"/>
              <w:rPr>
                <w:rFonts w:cs="Times New Roman"/>
                <w:color w:val="auto"/>
                <w:kern w:val="0"/>
                <w:sz w:val="24"/>
                <w:szCs w:val="24"/>
              </w:rPr>
            </w:pPr>
          </w:p>
        </w:tc>
        <w:tc>
          <w:tcPr>
            <w:tcW w:w="5221" w:type="dxa"/>
            <w:vAlign w:val="center"/>
          </w:tcPr>
          <w:p w14:paraId="773CC4B2">
            <w:pPr>
              <w:spacing w:after="0" w:line="320" w:lineRule="exact"/>
              <w:rPr>
                <w:rFonts w:cs="Times New Roman"/>
                <w:color w:val="auto"/>
                <w:sz w:val="24"/>
                <w:szCs w:val="24"/>
              </w:rPr>
            </w:pPr>
          </w:p>
        </w:tc>
        <w:tc>
          <w:tcPr>
            <w:tcW w:w="1399" w:type="dxa"/>
            <w:vAlign w:val="center"/>
          </w:tcPr>
          <w:p w14:paraId="5E006769">
            <w:pPr>
              <w:adjustRightInd w:val="0"/>
              <w:snapToGrid w:val="0"/>
              <w:spacing w:after="0" w:line="320" w:lineRule="exact"/>
              <w:jc w:val="center"/>
              <w:rPr>
                <w:rFonts w:cs="Times New Roman"/>
                <w:color w:val="auto"/>
                <w:sz w:val="24"/>
                <w:szCs w:val="24"/>
              </w:rPr>
            </w:pPr>
          </w:p>
        </w:tc>
        <w:tc>
          <w:tcPr>
            <w:tcW w:w="844" w:type="dxa"/>
            <w:vAlign w:val="center"/>
          </w:tcPr>
          <w:p w14:paraId="50CAA692">
            <w:pPr>
              <w:adjustRightInd w:val="0"/>
              <w:snapToGrid w:val="0"/>
              <w:spacing w:after="0" w:line="320" w:lineRule="exact"/>
              <w:jc w:val="center"/>
              <w:rPr>
                <w:rFonts w:cs="Times New Roman"/>
                <w:color w:val="auto"/>
                <w:sz w:val="24"/>
                <w:szCs w:val="24"/>
              </w:rPr>
            </w:pPr>
          </w:p>
        </w:tc>
      </w:tr>
      <w:tr w14:paraId="559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535D3B6A">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AAA1C9C">
            <w:pPr>
              <w:adjustRightInd w:val="0"/>
              <w:snapToGrid w:val="0"/>
              <w:spacing w:after="0" w:line="320" w:lineRule="exact"/>
              <w:jc w:val="center"/>
              <w:rPr>
                <w:rFonts w:cs="Times New Roman"/>
                <w:color w:val="auto"/>
                <w:sz w:val="24"/>
                <w:szCs w:val="24"/>
              </w:rPr>
            </w:pPr>
          </w:p>
        </w:tc>
        <w:tc>
          <w:tcPr>
            <w:tcW w:w="901" w:type="dxa"/>
            <w:vMerge w:val="continue"/>
            <w:vAlign w:val="center"/>
          </w:tcPr>
          <w:p w14:paraId="316F0BC4">
            <w:pPr>
              <w:adjustRightInd w:val="0"/>
              <w:snapToGrid w:val="0"/>
              <w:spacing w:after="0" w:line="320" w:lineRule="exact"/>
              <w:jc w:val="center"/>
              <w:rPr>
                <w:rFonts w:cs="Times New Roman"/>
                <w:color w:val="auto"/>
                <w:kern w:val="0"/>
                <w:sz w:val="24"/>
                <w:szCs w:val="24"/>
              </w:rPr>
            </w:pPr>
          </w:p>
        </w:tc>
        <w:tc>
          <w:tcPr>
            <w:tcW w:w="5221" w:type="dxa"/>
            <w:vAlign w:val="center"/>
          </w:tcPr>
          <w:p w14:paraId="66C9E830">
            <w:pPr>
              <w:spacing w:after="0" w:line="320" w:lineRule="exact"/>
              <w:rPr>
                <w:rFonts w:cs="Times New Roman"/>
                <w:color w:val="auto"/>
                <w:sz w:val="24"/>
                <w:szCs w:val="24"/>
              </w:rPr>
            </w:pPr>
          </w:p>
        </w:tc>
        <w:tc>
          <w:tcPr>
            <w:tcW w:w="1399" w:type="dxa"/>
            <w:vAlign w:val="center"/>
          </w:tcPr>
          <w:p w14:paraId="620A6207">
            <w:pPr>
              <w:adjustRightInd w:val="0"/>
              <w:snapToGrid w:val="0"/>
              <w:spacing w:after="0" w:line="320" w:lineRule="exact"/>
              <w:jc w:val="center"/>
              <w:rPr>
                <w:rFonts w:cs="Times New Roman"/>
                <w:color w:val="auto"/>
                <w:sz w:val="24"/>
                <w:szCs w:val="24"/>
              </w:rPr>
            </w:pPr>
          </w:p>
        </w:tc>
        <w:tc>
          <w:tcPr>
            <w:tcW w:w="844" w:type="dxa"/>
            <w:vAlign w:val="center"/>
          </w:tcPr>
          <w:p w14:paraId="75952B36">
            <w:pPr>
              <w:adjustRightInd w:val="0"/>
              <w:snapToGrid w:val="0"/>
              <w:spacing w:after="0" w:line="320" w:lineRule="exact"/>
              <w:jc w:val="center"/>
              <w:rPr>
                <w:rFonts w:cs="Times New Roman"/>
                <w:color w:val="auto"/>
                <w:sz w:val="24"/>
                <w:szCs w:val="24"/>
              </w:rPr>
            </w:pPr>
          </w:p>
        </w:tc>
      </w:tr>
      <w:tr w14:paraId="34B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65FC2B0">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0B841CE">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A2AFB56">
            <w:pPr>
              <w:adjustRightInd w:val="0"/>
              <w:snapToGrid w:val="0"/>
              <w:spacing w:after="0" w:line="320" w:lineRule="exact"/>
              <w:jc w:val="center"/>
              <w:rPr>
                <w:rFonts w:cs="Times New Roman"/>
                <w:color w:val="auto"/>
                <w:kern w:val="0"/>
                <w:sz w:val="24"/>
                <w:szCs w:val="24"/>
              </w:rPr>
            </w:pPr>
          </w:p>
        </w:tc>
        <w:tc>
          <w:tcPr>
            <w:tcW w:w="5221" w:type="dxa"/>
            <w:vAlign w:val="center"/>
          </w:tcPr>
          <w:p w14:paraId="64B0FC63">
            <w:pPr>
              <w:spacing w:after="0" w:line="320" w:lineRule="exact"/>
              <w:rPr>
                <w:rFonts w:cs="Times New Roman"/>
                <w:color w:val="auto"/>
                <w:sz w:val="24"/>
                <w:szCs w:val="24"/>
              </w:rPr>
            </w:pPr>
          </w:p>
        </w:tc>
        <w:tc>
          <w:tcPr>
            <w:tcW w:w="1399" w:type="dxa"/>
            <w:vAlign w:val="center"/>
          </w:tcPr>
          <w:p w14:paraId="2BF20B23">
            <w:pPr>
              <w:adjustRightInd w:val="0"/>
              <w:snapToGrid w:val="0"/>
              <w:spacing w:after="0" w:line="320" w:lineRule="exact"/>
              <w:jc w:val="center"/>
              <w:rPr>
                <w:rFonts w:cs="Times New Roman"/>
                <w:color w:val="auto"/>
                <w:sz w:val="24"/>
                <w:szCs w:val="24"/>
              </w:rPr>
            </w:pPr>
          </w:p>
        </w:tc>
        <w:tc>
          <w:tcPr>
            <w:tcW w:w="844" w:type="dxa"/>
            <w:vAlign w:val="center"/>
          </w:tcPr>
          <w:p w14:paraId="23122601">
            <w:pPr>
              <w:adjustRightInd w:val="0"/>
              <w:snapToGrid w:val="0"/>
              <w:spacing w:after="0" w:line="320" w:lineRule="exact"/>
              <w:jc w:val="center"/>
              <w:rPr>
                <w:rFonts w:cs="Times New Roman"/>
                <w:color w:val="auto"/>
                <w:sz w:val="24"/>
                <w:szCs w:val="24"/>
              </w:rPr>
            </w:pPr>
          </w:p>
        </w:tc>
      </w:tr>
      <w:tr w14:paraId="0F9D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5DDFB828">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A182868">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D39FB59">
            <w:pPr>
              <w:adjustRightInd w:val="0"/>
              <w:snapToGrid w:val="0"/>
              <w:spacing w:after="0" w:line="320" w:lineRule="exact"/>
              <w:jc w:val="center"/>
              <w:rPr>
                <w:rFonts w:cs="Times New Roman"/>
                <w:color w:val="auto"/>
                <w:kern w:val="0"/>
                <w:sz w:val="24"/>
                <w:szCs w:val="24"/>
              </w:rPr>
            </w:pPr>
          </w:p>
        </w:tc>
        <w:tc>
          <w:tcPr>
            <w:tcW w:w="5221" w:type="dxa"/>
            <w:vAlign w:val="center"/>
          </w:tcPr>
          <w:p w14:paraId="680E962F">
            <w:pPr>
              <w:spacing w:after="0" w:line="320" w:lineRule="exact"/>
              <w:rPr>
                <w:rFonts w:cs="Times New Roman"/>
                <w:color w:val="auto"/>
                <w:sz w:val="24"/>
                <w:szCs w:val="24"/>
              </w:rPr>
            </w:pPr>
          </w:p>
        </w:tc>
        <w:tc>
          <w:tcPr>
            <w:tcW w:w="1399" w:type="dxa"/>
            <w:vAlign w:val="center"/>
          </w:tcPr>
          <w:p w14:paraId="121AFD5D">
            <w:pPr>
              <w:adjustRightInd w:val="0"/>
              <w:snapToGrid w:val="0"/>
              <w:spacing w:after="0" w:line="320" w:lineRule="exact"/>
              <w:jc w:val="center"/>
              <w:rPr>
                <w:rFonts w:cs="Times New Roman"/>
                <w:color w:val="auto"/>
                <w:sz w:val="24"/>
                <w:szCs w:val="24"/>
              </w:rPr>
            </w:pPr>
          </w:p>
        </w:tc>
        <w:tc>
          <w:tcPr>
            <w:tcW w:w="844" w:type="dxa"/>
            <w:vAlign w:val="center"/>
          </w:tcPr>
          <w:p w14:paraId="4C3BD717">
            <w:pPr>
              <w:adjustRightInd w:val="0"/>
              <w:snapToGrid w:val="0"/>
              <w:spacing w:after="0" w:line="320" w:lineRule="exact"/>
              <w:jc w:val="center"/>
              <w:rPr>
                <w:rFonts w:cs="Times New Roman"/>
                <w:color w:val="auto"/>
                <w:sz w:val="24"/>
                <w:szCs w:val="24"/>
              </w:rPr>
            </w:pPr>
          </w:p>
        </w:tc>
      </w:tr>
      <w:tr w14:paraId="4C0A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445A75B">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4545E47">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7A4CFDA">
            <w:pPr>
              <w:adjustRightInd w:val="0"/>
              <w:snapToGrid w:val="0"/>
              <w:spacing w:after="0" w:line="320" w:lineRule="exact"/>
              <w:jc w:val="center"/>
              <w:rPr>
                <w:rFonts w:cs="Times New Roman"/>
                <w:color w:val="auto"/>
                <w:kern w:val="0"/>
                <w:sz w:val="24"/>
                <w:szCs w:val="24"/>
              </w:rPr>
            </w:pPr>
          </w:p>
        </w:tc>
        <w:tc>
          <w:tcPr>
            <w:tcW w:w="5221" w:type="dxa"/>
            <w:vAlign w:val="center"/>
          </w:tcPr>
          <w:p w14:paraId="0C2B2981">
            <w:pPr>
              <w:spacing w:after="0" w:line="320" w:lineRule="exact"/>
              <w:rPr>
                <w:rFonts w:cs="Times New Roman"/>
                <w:color w:val="auto"/>
                <w:sz w:val="24"/>
                <w:szCs w:val="24"/>
              </w:rPr>
            </w:pPr>
          </w:p>
        </w:tc>
        <w:tc>
          <w:tcPr>
            <w:tcW w:w="1399" w:type="dxa"/>
            <w:vAlign w:val="center"/>
          </w:tcPr>
          <w:p w14:paraId="264D8DCB">
            <w:pPr>
              <w:adjustRightInd w:val="0"/>
              <w:snapToGrid w:val="0"/>
              <w:spacing w:after="0" w:line="320" w:lineRule="exact"/>
              <w:jc w:val="center"/>
              <w:rPr>
                <w:rFonts w:cs="Times New Roman"/>
                <w:color w:val="auto"/>
                <w:sz w:val="24"/>
                <w:szCs w:val="24"/>
              </w:rPr>
            </w:pPr>
          </w:p>
        </w:tc>
        <w:tc>
          <w:tcPr>
            <w:tcW w:w="844" w:type="dxa"/>
            <w:vAlign w:val="center"/>
          </w:tcPr>
          <w:p w14:paraId="31D6FAC5">
            <w:pPr>
              <w:adjustRightInd w:val="0"/>
              <w:snapToGrid w:val="0"/>
              <w:spacing w:after="0" w:line="320" w:lineRule="exact"/>
              <w:jc w:val="center"/>
              <w:rPr>
                <w:rFonts w:cs="Times New Roman"/>
                <w:color w:val="auto"/>
                <w:sz w:val="24"/>
                <w:szCs w:val="24"/>
              </w:rPr>
            </w:pPr>
          </w:p>
        </w:tc>
      </w:tr>
      <w:tr w14:paraId="702D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F1267EA">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AAF75B7">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C4F86B9">
            <w:pPr>
              <w:adjustRightInd w:val="0"/>
              <w:snapToGrid w:val="0"/>
              <w:spacing w:after="0" w:line="320" w:lineRule="exact"/>
              <w:jc w:val="center"/>
              <w:rPr>
                <w:rFonts w:cs="Times New Roman"/>
                <w:color w:val="auto"/>
                <w:kern w:val="0"/>
                <w:sz w:val="24"/>
                <w:szCs w:val="24"/>
              </w:rPr>
            </w:pPr>
          </w:p>
        </w:tc>
        <w:tc>
          <w:tcPr>
            <w:tcW w:w="5221" w:type="dxa"/>
            <w:vAlign w:val="center"/>
          </w:tcPr>
          <w:p w14:paraId="28DFE364">
            <w:pPr>
              <w:spacing w:after="0" w:line="320" w:lineRule="exact"/>
              <w:rPr>
                <w:rFonts w:cs="Times New Roman"/>
                <w:color w:val="auto"/>
                <w:sz w:val="24"/>
                <w:szCs w:val="24"/>
              </w:rPr>
            </w:pPr>
          </w:p>
        </w:tc>
        <w:tc>
          <w:tcPr>
            <w:tcW w:w="1399" w:type="dxa"/>
            <w:vAlign w:val="center"/>
          </w:tcPr>
          <w:p w14:paraId="024BE21B">
            <w:pPr>
              <w:adjustRightInd w:val="0"/>
              <w:snapToGrid w:val="0"/>
              <w:spacing w:after="0" w:line="320" w:lineRule="exact"/>
              <w:jc w:val="center"/>
              <w:rPr>
                <w:rFonts w:cs="Times New Roman"/>
                <w:color w:val="auto"/>
                <w:sz w:val="24"/>
                <w:szCs w:val="24"/>
              </w:rPr>
            </w:pPr>
          </w:p>
        </w:tc>
        <w:tc>
          <w:tcPr>
            <w:tcW w:w="844" w:type="dxa"/>
            <w:vAlign w:val="center"/>
          </w:tcPr>
          <w:p w14:paraId="5082729C">
            <w:pPr>
              <w:adjustRightInd w:val="0"/>
              <w:snapToGrid w:val="0"/>
              <w:spacing w:after="0" w:line="320" w:lineRule="exact"/>
              <w:jc w:val="center"/>
              <w:rPr>
                <w:rFonts w:cs="Times New Roman"/>
                <w:color w:val="auto"/>
                <w:sz w:val="24"/>
                <w:szCs w:val="24"/>
              </w:rPr>
            </w:pPr>
          </w:p>
        </w:tc>
      </w:tr>
      <w:tr w14:paraId="4EE8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50" w:type="dxa"/>
            <w:vMerge w:val="continue"/>
            <w:vAlign w:val="center"/>
          </w:tcPr>
          <w:p w14:paraId="5E392C3F">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CB1E795">
            <w:pPr>
              <w:adjustRightInd w:val="0"/>
              <w:snapToGrid w:val="0"/>
              <w:spacing w:after="0" w:line="320" w:lineRule="exact"/>
              <w:jc w:val="center"/>
              <w:rPr>
                <w:rFonts w:cs="Times New Roman"/>
                <w:color w:val="auto"/>
                <w:sz w:val="24"/>
                <w:szCs w:val="24"/>
              </w:rPr>
            </w:pPr>
          </w:p>
        </w:tc>
        <w:tc>
          <w:tcPr>
            <w:tcW w:w="901" w:type="dxa"/>
            <w:vMerge w:val="restart"/>
            <w:vAlign w:val="center"/>
          </w:tcPr>
          <w:p w14:paraId="76E2DDE6">
            <w:pPr>
              <w:adjustRightInd w:val="0"/>
              <w:snapToGrid w:val="0"/>
              <w:spacing w:after="0" w:line="320" w:lineRule="exact"/>
              <w:jc w:val="center"/>
              <w:rPr>
                <w:rFonts w:cs="Times New Roman"/>
                <w:color w:val="auto"/>
                <w:kern w:val="0"/>
                <w:sz w:val="24"/>
                <w:szCs w:val="24"/>
              </w:rPr>
            </w:pPr>
          </w:p>
        </w:tc>
        <w:tc>
          <w:tcPr>
            <w:tcW w:w="5221" w:type="dxa"/>
            <w:vAlign w:val="center"/>
          </w:tcPr>
          <w:p w14:paraId="7A551423">
            <w:pPr>
              <w:spacing w:after="0" w:line="320" w:lineRule="exact"/>
              <w:rPr>
                <w:rFonts w:cs="Times New Roman"/>
                <w:color w:val="auto"/>
                <w:kern w:val="0"/>
                <w:sz w:val="24"/>
                <w:szCs w:val="24"/>
              </w:rPr>
            </w:pPr>
          </w:p>
        </w:tc>
        <w:tc>
          <w:tcPr>
            <w:tcW w:w="1399" w:type="dxa"/>
            <w:vAlign w:val="center"/>
          </w:tcPr>
          <w:p w14:paraId="79AD5D67">
            <w:pPr>
              <w:adjustRightInd w:val="0"/>
              <w:snapToGrid w:val="0"/>
              <w:spacing w:after="0" w:line="320" w:lineRule="exact"/>
              <w:jc w:val="center"/>
              <w:rPr>
                <w:rFonts w:cs="Times New Roman"/>
                <w:color w:val="auto"/>
                <w:sz w:val="24"/>
                <w:szCs w:val="24"/>
              </w:rPr>
            </w:pPr>
          </w:p>
        </w:tc>
        <w:tc>
          <w:tcPr>
            <w:tcW w:w="844" w:type="dxa"/>
            <w:vAlign w:val="center"/>
          </w:tcPr>
          <w:p w14:paraId="37C1C602">
            <w:pPr>
              <w:adjustRightInd w:val="0"/>
              <w:snapToGrid w:val="0"/>
              <w:spacing w:after="0" w:line="320" w:lineRule="exact"/>
              <w:jc w:val="center"/>
              <w:rPr>
                <w:rFonts w:cs="Times New Roman"/>
                <w:color w:val="auto"/>
                <w:sz w:val="24"/>
                <w:szCs w:val="24"/>
              </w:rPr>
            </w:pPr>
          </w:p>
        </w:tc>
      </w:tr>
      <w:tr w14:paraId="0A20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0" w:type="dxa"/>
            <w:vMerge w:val="continue"/>
            <w:vAlign w:val="center"/>
          </w:tcPr>
          <w:p w14:paraId="79600336">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370B557">
            <w:pPr>
              <w:adjustRightInd w:val="0"/>
              <w:snapToGrid w:val="0"/>
              <w:spacing w:after="0" w:line="320" w:lineRule="exact"/>
              <w:jc w:val="center"/>
              <w:rPr>
                <w:rFonts w:cs="Times New Roman"/>
                <w:color w:val="auto"/>
                <w:sz w:val="24"/>
                <w:szCs w:val="24"/>
              </w:rPr>
            </w:pPr>
          </w:p>
        </w:tc>
        <w:tc>
          <w:tcPr>
            <w:tcW w:w="901" w:type="dxa"/>
            <w:vMerge w:val="continue"/>
            <w:vAlign w:val="center"/>
          </w:tcPr>
          <w:p w14:paraId="6B08BEA3">
            <w:pPr>
              <w:adjustRightInd w:val="0"/>
              <w:snapToGrid w:val="0"/>
              <w:spacing w:after="0" w:line="320" w:lineRule="exact"/>
              <w:jc w:val="center"/>
              <w:rPr>
                <w:rFonts w:cs="Times New Roman"/>
                <w:color w:val="auto"/>
                <w:kern w:val="0"/>
                <w:sz w:val="24"/>
                <w:szCs w:val="24"/>
              </w:rPr>
            </w:pPr>
          </w:p>
        </w:tc>
        <w:tc>
          <w:tcPr>
            <w:tcW w:w="5221" w:type="dxa"/>
            <w:vAlign w:val="center"/>
          </w:tcPr>
          <w:p w14:paraId="726E1B03">
            <w:pPr>
              <w:spacing w:after="0" w:line="320" w:lineRule="exact"/>
              <w:rPr>
                <w:rFonts w:cs="Times New Roman"/>
                <w:color w:val="auto"/>
                <w:kern w:val="0"/>
                <w:sz w:val="24"/>
                <w:szCs w:val="24"/>
              </w:rPr>
            </w:pPr>
          </w:p>
        </w:tc>
        <w:tc>
          <w:tcPr>
            <w:tcW w:w="1399" w:type="dxa"/>
            <w:vAlign w:val="center"/>
          </w:tcPr>
          <w:p w14:paraId="268D983F">
            <w:pPr>
              <w:adjustRightInd w:val="0"/>
              <w:snapToGrid w:val="0"/>
              <w:spacing w:after="0" w:line="320" w:lineRule="exact"/>
              <w:jc w:val="center"/>
              <w:rPr>
                <w:rFonts w:cs="Times New Roman"/>
                <w:color w:val="auto"/>
                <w:sz w:val="24"/>
                <w:szCs w:val="24"/>
              </w:rPr>
            </w:pPr>
          </w:p>
        </w:tc>
        <w:tc>
          <w:tcPr>
            <w:tcW w:w="844" w:type="dxa"/>
            <w:vAlign w:val="center"/>
          </w:tcPr>
          <w:p w14:paraId="1175AFE9">
            <w:pPr>
              <w:adjustRightInd w:val="0"/>
              <w:snapToGrid w:val="0"/>
              <w:spacing w:after="0" w:line="320" w:lineRule="exact"/>
              <w:jc w:val="center"/>
              <w:rPr>
                <w:rFonts w:cs="Times New Roman"/>
                <w:color w:val="auto"/>
                <w:sz w:val="24"/>
                <w:szCs w:val="24"/>
              </w:rPr>
            </w:pPr>
          </w:p>
        </w:tc>
      </w:tr>
      <w:tr w14:paraId="36E2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50" w:type="dxa"/>
            <w:vMerge w:val="continue"/>
            <w:vAlign w:val="center"/>
          </w:tcPr>
          <w:p w14:paraId="570AFFEA">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A2CD4A5">
            <w:pPr>
              <w:adjustRightInd w:val="0"/>
              <w:snapToGrid w:val="0"/>
              <w:spacing w:after="0" w:line="320" w:lineRule="exact"/>
              <w:jc w:val="center"/>
              <w:rPr>
                <w:rFonts w:cs="Times New Roman"/>
                <w:color w:val="auto"/>
                <w:sz w:val="24"/>
                <w:szCs w:val="24"/>
              </w:rPr>
            </w:pPr>
          </w:p>
        </w:tc>
        <w:tc>
          <w:tcPr>
            <w:tcW w:w="901" w:type="dxa"/>
            <w:vMerge w:val="continue"/>
            <w:vAlign w:val="center"/>
          </w:tcPr>
          <w:p w14:paraId="0E5C63D5">
            <w:pPr>
              <w:adjustRightInd w:val="0"/>
              <w:snapToGrid w:val="0"/>
              <w:spacing w:after="0" w:line="320" w:lineRule="exact"/>
              <w:jc w:val="center"/>
              <w:rPr>
                <w:rFonts w:cs="Times New Roman"/>
                <w:color w:val="auto"/>
                <w:kern w:val="0"/>
                <w:sz w:val="24"/>
                <w:szCs w:val="24"/>
              </w:rPr>
            </w:pPr>
          </w:p>
        </w:tc>
        <w:tc>
          <w:tcPr>
            <w:tcW w:w="5221" w:type="dxa"/>
            <w:vAlign w:val="center"/>
          </w:tcPr>
          <w:p w14:paraId="7069D99E">
            <w:pPr>
              <w:spacing w:after="0" w:line="320" w:lineRule="exact"/>
              <w:rPr>
                <w:rFonts w:cs="Times New Roman"/>
                <w:color w:val="auto"/>
                <w:kern w:val="0"/>
                <w:sz w:val="24"/>
                <w:szCs w:val="24"/>
              </w:rPr>
            </w:pPr>
          </w:p>
        </w:tc>
        <w:tc>
          <w:tcPr>
            <w:tcW w:w="1399" w:type="dxa"/>
            <w:vAlign w:val="center"/>
          </w:tcPr>
          <w:p w14:paraId="2C275CBD">
            <w:pPr>
              <w:adjustRightInd w:val="0"/>
              <w:snapToGrid w:val="0"/>
              <w:spacing w:after="0" w:line="320" w:lineRule="exact"/>
              <w:jc w:val="center"/>
              <w:rPr>
                <w:rFonts w:cs="Times New Roman"/>
                <w:color w:val="auto"/>
                <w:sz w:val="24"/>
                <w:szCs w:val="24"/>
              </w:rPr>
            </w:pPr>
          </w:p>
        </w:tc>
        <w:tc>
          <w:tcPr>
            <w:tcW w:w="844" w:type="dxa"/>
            <w:vAlign w:val="center"/>
          </w:tcPr>
          <w:p w14:paraId="56CF8B8D">
            <w:pPr>
              <w:adjustRightInd w:val="0"/>
              <w:snapToGrid w:val="0"/>
              <w:spacing w:after="0" w:line="320" w:lineRule="exact"/>
              <w:jc w:val="center"/>
              <w:rPr>
                <w:rFonts w:cs="Times New Roman"/>
                <w:color w:val="auto"/>
                <w:sz w:val="24"/>
                <w:szCs w:val="24"/>
              </w:rPr>
            </w:pPr>
          </w:p>
        </w:tc>
      </w:tr>
      <w:tr w14:paraId="4FE2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0" w:type="dxa"/>
            <w:vMerge w:val="continue"/>
            <w:vAlign w:val="center"/>
          </w:tcPr>
          <w:p w14:paraId="34DEB1CD">
            <w:pPr>
              <w:adjustRightInd w:val="0"/>
              <w:snapToGrid w:val="0"/>
              <w:spacing w:after="0" w:line="320" w:lineRule="exact"/>
              <w:jc w:val="center"/>
              <w:rPr>
                <w:rFonts w:cs="Times New Roman"/>
                <w:color w:val="auto"/>
                <w:sz w:val="24"/>
                <w:szCs w:val="24"/>
              </w:rPr>
            </w:pPr>
          </w:p>
        </w:tc>
        <w:tc>
          <w:tcPr>
            <w:tcW w:w="539" w:type="dxa"/>
            <w:vMerge w:val="continue"/>
            <w:vAlign w:val="center"/>
          </w:tcPr>
          <w:p w14:paraId="2923EC4A">
            <w:pPr>
              <w:adjustRightInd w:val="0"/>
              <w:snapToGrid w:val="0"/>
              <w:spacing w:after="0" w:line="320" w:lineRule="exact"/>
              <w:jc w:val="center"/>
              <w:rPr>
                <w:rFonts w:cs="Times New Roman"/>
                <w:color w:val="auto"/>
                <w:sz w:val="24"/>
                <w:szCs w:val="24"/>
              </w:rPr>
            </w:pPr>
          </w:p>
        </w:tc>
        <w:tc>
          <w:tcPr>
            <w:tcW w:w="901" w:type="dxa"/>
            <w:vMerge w:val="restart"/>
            <w:vAlign w:val="center"/>
          </w:tcPr>
          <w:p w14:paraId="3560E46C">
            <w:pPr>
              <w:adjustRightInd w:val="0"/>
              <w:snapToGrid w:val="0"/>
              <w:spacing w:after="0" w:line="320" w:lineRule="exact"/>
              <w:jc w:val="center"/>
              <w:rPr>
                <w:rFonts w:cs="Times New Roman"/>
                <w:color w:val="auto"/>
                <w:sz w:val="24"/>
                <w:szCs w:val="24"/>
              </w:rPr>
            </w:pPr>
          </w:p>
        </w:tc>
        <w:tc>
          <w:tcPr>
            <w:tcW w:w="5221" w:type="dxa"/>
            <w:vAlign w:val="center"/>
          </w:tcPr>
          <w:p w14:paraId="1BD3D4FF">
            <w:pPr>
              <w:spacing w:after="0" w:line="320" w:lineRule="exact"/>
              <w:rPr>
                <w:rFonts w:cs="Times New Roman"/>
                <w:color w:val="auto"/>
                <w:sz w:val="24"/>
                <w:szCs w:val="24"/>
              </w:rPr>
            </w:pPr>
          </w:p>
        </w:tc>
        <w:tc>
          <w:tcPr>
            <w:tcW w:w="1399" w:type="dxa"/>
            <w:vAlign w:val="center"/>
          </w:tcPr>
          <w:p w14:paraId="50CD19D6">
            <w:pPr>
              <w:adjustRightInd w:val="0"/>
              <w:snapToGrid w:val="0"/>
              <w:spacing w:after="0" w:line="320" w:lineRule="exact"/>
              <w:jc w:val="center"/>
              <w:rPr>
                <w:rFonts w:cs="Times New Roman"/>
                <w:color w:val="auto"/>
                <w:sz w:val="24"/>
                <w:szCs w:val="24"/>
              </w:rPr>
            </w:pPr>
          </w:p>
        </w:tc>
        <w:tc>
          <w:tcPr>
            <w:tcW w:w="844" w:type="dxa"/>
            <w:vAlign w:val="center"/>
          </w:tcPr>
          <w:p w14:paraId="6F0D3C79">
            <w:pPr>
              <w:adjustRightInd w:val="0"/>
              <w:snapToGrid w:val="0"/>
              <w:spacing w:after="0" w:line="320" w:lineRule="exact"/>
              <w:jc w:val="center"/>
              <w:rPr>
                <w:rFonts w:cs="Times New Roman"/>
                <w:color w:val="auto"/>
                <w:sz w:val="24"/>
                <w:szCs w:val="24"/>
              </w:rPr>
            </w:pPr>
          </w:p>
        </w:tc>
      </w:tr>
      <w:tr w14:paraId="7F3D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0" w:type="dxa"/>
            <w:vMerge w:val="continue"/>
            <w:vAlign w:val="center"/>
          </w:tcPr>
          <w:p w14:paraId="00FC494C">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1A878DD">
            <w:pPr>
              <w:adjustRightInd w:val="0"/>
              <w:snapToGrid w:val="0"/>
              <w:spacing w:after="0" w:line="320" w:lineRule="exact"/>
              <w:jc w:val="center"/>
              <w:rPr>
                <w:rFonts w:cs="Times New Roman"/>
                <w:color w:val="auto"/>
                <w:sz w:val="24"/>
                <w:szCs w:val="24"/>
              </w:rPr>
            </w:pPr>
          </w:p>
        </w:tc>
        <w:tc>
          <w:tcPr>
            <w:tcW w:w="901" w:type="dxa"/>
            <w:vMerge w:val="continue"/>
            <w:vAlign w:val="center"/>
          </w:tcPr>
          <w:p w14:paraId="50BF206C">
            <w:pPr>
              <w:adjustRightInd w:val="0"/>
              <w:snapToGrid w:val="0"/>
              <w:spacing w:after="0" w:line="320" w:lineRule="exact"/>
              <w:jc w:val="center"/>
              <w:rPr>
                <w:rFonts w:cs="Times New Roman"/>
                <w:color w:val="auto"/>
                <w:sz w:val="24"/>
                <w:szCs w:val="24"/>
              </w:rPr>
            </w:pPr>
          </w:p>
        </w:tc>
        <w:tc>
          <w:tcPr>
            <w:tcW w:w="5221" w:type="dxa"/>
            <w:vAlign w:val="center"/>
          </w:tcPr>
          <w:p w14:paraId="252DD583">
            <w:pPr>
              <w:pStyle w:val="2"/>
              <w:snapToGrid w:val="0"/>
              <w:spacing w:after="0" w:line="320" w:lineRule="exact"/>
              <w:ind w:left="0"/>
              <w:rPr>
                <w:rFonts w:ascii="Times New Roman" w:cs="Times New Roman"/>
                <w:color w:val="auto"/>
                <w:sz w:val="24"/>
                <w:szCs w:val="24"/>
              </w:rPr>
            </w:pPr>
          </w:p>
        </w:tc>
        <w:tc>
          <w:tcPr>
            <w:tcW w:w="1399" w:type="dxa"/>
            <w:vAlign w:val="center"/>
          </w:tcPr>
          <w:p w14:paraId="4A39380F">
            <w:pPr>
              <w:adjustRightInd w:val="0"/>
              <w:snapToGrid w:val="0"/>
              <w:spacing w:after="0" w:line="320" w:lineRule="exact"/>
              <w:jc w:val="center"/>
              <w:rPr>
                <w:rFonts w:cs="Times New Roman"/>
                <w:color w:val="auto"/>
                <w:sz w:val="24"/>
                <w:szCs w:val="24"/>
              </w:rPr>
            </w:pPr>
          </w:p>
        </w:tc>
        <w:tc>
          <w:tcPr>
            <w:tcW w:w="844" w:type="dxa"/>
            <w:vAlign w:val="center"/>
          </w:tcPr>
          <w:p w14:paraId="37B149B1">
            <w:pPr>
              <w:adjustRightInd w:val="0"/>
              <w:snapToGrid w:val="0"/>
              <w:spacing w:after="0" w:line="320" w:lineRule="exact"/>
              <w:jc w:val="center"/>
              <w:rPr>
                <w:rFonts w:cs="Times New Roman"/>
                <w:color w:val="auto"/>
                <w:sz w:val="24"/>
                <w:szCs w:val="24"/>
              </w:rPr>
            </w:pPr>
          </w:p>
        </w:tc>
      </w:tr>
    </w:tbl>
    <w:p w14:paraId="7B1CF4CA">
      <w:pPr>
        <w:adjustRightInd w:val="0"/>
        <w:snapToGrid w:val="0"/>
        <w:spacing w:after="0"/>
        <w:ind w:firstLine="280"/>
        <w:rPr>
          <w:rFonts w:cs="Times New Roman"/>
          <w:color w:val="auto"/>
          <w:sz w:val="22"/>
          <w:szCs w:val="22"/>
        </w:rPr>
      </w:pPr>
      <w:r>
        <w:rPr>
          <w:rFonts w:cs="Times New Roman"/>
          <w:color w:val="auto"/>
          <w:sz w:val="22"/>
          <w:szCs w:val="22"/>
        </w:rPr>
        <w:t>注：本表技术要求内容按采购文件中“二、采购内容及要求中的1、技术指标”，由供应商整理，并将响应情况和对应页码填写完整。</w:t>
      </w:r>
    </w:p>
    <w:p w14:paraId="509A9ECD">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1CDD8F9F">
      <w:pPr>
        <w:autoSpaceDE w:val="0"/>
        <w:autoSpaceDN w:val="0"/>
        <w:adjustRightInd w:val="0"/>
        <w:spacing w:after="0" w:line="440" w:lineRule="exact"/>
        <w:jc w:val="left"/>
        <w:rPr>
          <w:rFonts w:cs="Times New Roman"/>
          <w:color w:val="auto"/>
          <w:kern w:val="0"/>
          <w:sz w:val="24"/>
        </w:rPr>
      </w:pPr>
    </w:p>
    <w:p w14:paraId="4DD819BD">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52B1B7A3">
      <w:pPr>
        <w:autoSpaceDE w:val="0"/>
        <w:autoSpaceDN w:val="0"/>
        <w:adjustRightInd w:val="0"/>
        <w:spacing w:after="0" w:line="440" w:lineRule="exact"/>
        <w:jc w:val="left"/>
        <w:rPr>
          <w:rFonts w:cs="Times New Roman"/>
          <w:color w:val="auto"/>
          <w:kern w:val="0"/>
          <w:sz w:val="24"/>
          <w:u w:val="single"/>
        </w:rPr>
      </w:pPr>
    </w:p>
    <w:p w14:paraId="66E378C4">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4CFBB77B">
      <w:pPr>
        <w:widowControl/>
        <w:spacing w:after="0" w:line="360" w:lineRule="auto"/>
        <w:jc w:val="center"/>
        <w:rPr>
          <w:rFonts w:cs="Times New Roman"/>
          <w:b/>
          <w:color w:val="auto"/>
          <w:sz w:val="28"/>
          <w:szCs w:val="28"/>
        </w:rPr>
      </w:pPr>
      <w:r>
        <w:rPr>
          <w:rFonts w:cs="Times New Roman"/>
          <w:color w:val="auto"/>
          <w:kern w:val="0"/>
          <w:sz w:val="24"/>
        </w:rPr>
        <w:br w:type="page"/>
      </w:r>
      <w:r>
        <w:rPr>
          <w:rFonts w:cs="Times New Roman"/>
          <w:b/>
          <w:color w:val="auto"/>
          <w:sz w:val="28"/>
          <w:szCs w:val="28"/>
        </w:rPr>
        <w:t>响应方案</w:t>
      </w:r>
    </w:p>
    <w:p w14:paraId="128A0767">
      <w:pPr>
        <w:pStyle w:val="2"/>
        <w:spacing w:after="0"/>
        <w:ind w:left="0"/>
        <w:jc w:val="center"/>
        <w:rPr>
          <w:rFonts w:ascii="Times New Roman" w:cs="Times New Roman"/>
          <w:color w:val="auto"/>
          <w:sz w:val="24"/>
          <w:szCs w:val="24"/>
        </w:rPr>
      </w:pPr>
      <w:r>
        <w:rPr>
          <w:rFonts w:ascii="Times New Roman" w:cs="Times New Roman"/>
          <w:color w:val="auto"/>
          <w:sz w:val="24"/>
          <w:szCs w:val="24"/>
        </w:rPr>
        <w:t>（由供应商自行提供）</w:t>
      </w:r>
    </w:p>
    <w:p w14:paraId="6CDBD552">
      <w:pPr>
        <w:pStyle w:val="2"/>
        <w:spacing w:after="0" w:line="360" w:lineRule="auto"/>
        <w:ind w:left="0" w:firstLine="480" w:firstLineChars="200"/>
        <w:rPr>
          <w:rFonts w:ascii="Times New Roman" w:cs="Times New Roman"/>
          <w:color w:val="auto"/>
          <w:sz w:val="24"/>
          <w:szCs w:val="24"/>
        </w:rPr>
      </w:pPr>
    </w:p>
    <w:p w14:paraId="1F082E3C">
      <w:pPr>
        <w:pStyle w:val="2"/>
        <w:numPr>
          <w:ilvl w:val="0"/>
          <w:numId w:val="4"/>
        </w:numPr>
        <w:spacing w:after="0" w:line="360" w:lineRule="auto"/>
        <w:ind w:left="0" w:firstLine="480" w:firstLineChars="200"/>
        <w:rPr>
          <w:rFonts w:ascii="Times New Roman" w:cs="Times New Roman"/>
          <w:color w:val="auto"/>
          <w:sz w:val="24"/>
          <w:szCs w:val="24"/>
        </w:rPr>
      </w:pPr>
      <w:r>
        <w:rPr>
          <w:rFonts w:ascii="Times New Roman" w:cs="Times New Roman"/>
          <w:color w:val="auto"/>
          <w:sz w:val="24"/>
          <w:szCs w:val="24"/>
        </w:rPr>
        <w:t>产品方案：产品功能、主要技术规格参数、主要部件品牌（材质）、结构、性能、产品质量等详细描述（具体可参照评分标准）。</w:t>
      </w:r>
    </w:p>
    <w:p w14:paraId="2C9737C0">
      <w:pPr>
        <w:spacing w:after="0" w:line="360" w:lineRule="auto"/>
        <w:ind w:firstLine="480" w:firstLineChars="200"/>
        <w:rPr>
          <w:rFonts w:cs="Times New Roman"/>
          <w:color w:val="auto"/>
          <w:sz w:val="24"/>
        </w:rPr>
      </w:pPr>
      <w:r>
        <w:rPr>
          <w:rFonts w:cs="Times New Roman"/>
          <w:color w:val="auto"/>
          <w:sz w:val="24"/>
        </w:rPr>
        <w:t>2、售后服务：服务能力说明、售后服务承诺、提供的售后服务方案的可行性、完整性以及服务承诺落实的保障措施、质保期内外的后续技术支持（含培训）和维护能力情况等（具体可参照评分标准）。</w:t>
      </w:r>
    </w:p>
    <w:p w14:paraId="0CBF655B">
      <w:pPr>
        <w:spacing w:after="0" w:line="360" w:lineRule="auto"/>
        <w:ind w:firstLine="480" w:firstLineChars="200"/>
        <w:rPr>
          <w:rFonts w:cs="Times New Roman"/>
          <w:color w:val="auto"/>
          <w:sz w:val="24"/>
        </w:rPr>
      </w:pPr>
      <w:r>
        <w:rPr>
          <w:rFonts w:cs="Times New Roman"/>
          <w:color w:val="auto"/>
          <w:sz w:val="24"/>
        </w:rPr>
        <w:t>3、其他</w:t>
      </w:r>
    </w:p>
    <w:p w14:paraId="534D6888">
      <w:pPr>
        <w:spacing w:after="0" w:line="440" w:lineRule="exact"/>
        <w:rPr>
          <w:rFonts w:cs="Times New Roman"/>
          <w:color w:val="auto"/>
          <w:kern w:val="0"/>
          <w:sz w:val="24"/>
        </w:rPr>
      </w:pPr>
    </w:p>
    <w:p w14:paraId="687D671F">
      <w:pPr>
        <w:widowControl/>
        <w:spacing w:after="0"/>
        <w:jc w:val="left"/>
        <w:rPr>
          <w:rFonts w:cs="Times New Roman"/>
          <w:b/>
          <w:bCs/>
          <w:color w:val="auto"/>
          <w:kern w:val="0"/>
          <w:sz w:val="24"/>
        </w:rPr>
      </w:pPr>
      <w:r>
        <w:rPr>
          <w:rFonts w:cs="Times New Roman"/>
          <w:color w:val="auto"/>
          <w:kern w:val="0"/>
          <w:sz w:val="24"/>
        </w:rPr>
        <w:br w:type="page"/>
      </w:r>
      <w:r>
        <w:rPr>
          <w:rFonts w:cs="Times New Roman"/>
          <w:b/>
          <w:bCs/>
          <w:color w:val="auto"/>
          <w:kern w:val="0"/>
          <w:sz w:val="24"/>
        </w:rPr>
        <w:t>附件3：</w:t>
      </w:r>
      <w:r>
        <w:rPr>
          <w:rFonts w:cs="Times New Roman"/>
          <w:b/>
          <w:bCs/>
          <w:color w:val="auto"/>
          <w:sz w:val="24"/>
        </w:rPr>
        <w:t>报价响应文件格式</w:t>
      </w:r>
    </w:p>
    <w:p w14:paraId="04E2ED17">
      <w:pPr>
        <w:widowControl/>
        <w:spacing w:after="0"/>
        <w:jc w:val="center"/>
        <w:rPr>
          <w:rFonts w:cs="Times New Roman"/>
          <w:b/>
          <w:bCs/>
          <w:color w:val="auto"/>
          <w:kern w:val="0"/>
          <w:sz w:val="44"/>
          <w:szCs w:val="44"/>
        </w:rPr>
      </w:pPr>
    </w:p>
    <w:p w14:paraId="6A130AD9">
      <w:pPr>
        <w:widowControl/>
        <w:spacing w:after="0"/>
        <w:jc w:val="center"/>
        <w:rPr>
          <w:rFonts w:cs="Times New Roman"/>
          <w:b/>
          <w:bCs/>
          <w:color w:val="auto"/>
          <w:kern w:val="0"/>
          <w:sz w:val="44"/>
          <w:szCs w:val="44"/>
        </w:rPr>
      </w:pPr>
      <w:r>
        <w:rPr>
          <w:rFonts w:cs="Times New Roman"/>
          <w:b/>
          <w:bCs/>
          <w:color w:val="auto"/>
          <w:kern w:val="0"/>
          <w:sz w:val="44"/>
          <w:szCs w:val="44"/>
        </w:rPr>
        <w:t>响应文件</w:t>
      </w:r>
    </w:p>
    <w:p w14:paraId="3974C888">
      <w:pPr>
        <w:pStyle w:val="9"/>
        <w:spacing w:after="0"/>
        <w:jc w:val="center"/>
        <w:rPr>
          <w:rFonts w:cs="Times New Roman"/>
          <w:color w:val="auto"/>
        </w:rPr>
      </w:pPr>
      <w:r>
        <w:rPr>
          <w:rFonts w:cs="Times New Roman"/>
          <w:color w:val="auto"/>
          <w:kern w:val="0"/>
          <w:sz w:val="36"/>
          <w:szCs w:val="36"/>
        </w:rPr>
        <w:t>（封面）</w:t>
      </w:r>
    </w:p>
    <w:p w14:paraId="6DE9D6CA">
      <w:pPr>
        <w:widowControl/>
        <w:spacing w:after="0"/>
        <w:rPr>
          <w:rFonts w:cs="Times New Roman"/>
          <w:color w:val="auto"/>
          <w:kern w:val="0"/>
          <w:szCs w:val="21"/>
        </w:rPr>
      </w:pPr>
    </w:p>
    <w:p w14:paraId="6354AB4F">
      <w:pPr>
        <w:widowControl/>
        <w:spacing w:after="0"/>
        <w:rPr>
          <w:rFonts w:cs="Times New Roman"/>
          <w:color w:val="auto"/>
          <w:kern w:val="0"/>
          <w:szCs w:val="21"/>
        </w:rPr>
      </w:pPr>
    </w:p>
    <w:p w14:paraId="778688CA">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项目名称：</w:t>
      </w:r>
      <w:r>
        <w:rPr>
          <w:rFonts w:cs="Times New Roman"/>
          <w:color w:val="auto"/>
          <w:kern w:val="0"/>
          <w:sz w:val="32"/>
          <w:szCs w:val="32"/>
          <w:u w:val="single"/>
        </w:rPr>
        <w:t xml:space="preserve">       </w:t>
      </w:r>
      <w:r>
        <w:rPr>
          <w:rFonts w:hint="eastAsia"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r>
        <w:rPr>
          <w:rFonts w:hint="eastAsia" w:cs="Times New Roman"/>
          <w:color w:val="auto"/>
          <w:kern w:val="0"/>
          <w:sz w:val="32"/>
          <w:szCs w:val="32"/>
          <w:u w:val="single"/>
        </w:rPr>
        <w:t>铸锭感应加热炉</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03065894">
      <w:pPr>
        <w:widowControl/>
        <w:spacing w:after="0"/>
        <w:rPr>
          <w:rFonts w:cs="Times New Roman"/>
          <w:color w:val="auto"/>
          <w:kern w:val="0"/>
          <w:sz w:val="32"/>
          <w:szCs w:val="32"/>
          <w:u w:val="single"/>
        </w:rPr>
      </w:pPr>
    </w:p>
    <w:p w14:paraId="52DF2D4E">
      <w:pPr>
        <w:widowControl/>
        <w:spacing w:after="0"/>
        <w:ind w:firstLine="640" w:firstLineChars="200"/>
        <w:rPr>
          <w:rFonts w:cs="Times New Roman"/>
          <w:color w:val="auto"/>
          <w:kern w:val="0"/>
          <w:sz w:val="32"/>
          <w:szCs w:val="32"/>
          <w:u w:val="single"/>
        </w:rPr>
      </w:pPr>
      <w:r>
        <w:rPr>
          <w:rFonts w:cs="Times New Roman"/>
          <w:color w:val="auto"/>
          <w:kern w:val="0"/>
          <w:sz w:val="32"/>
          <w:szCs w:val="32"/>
        </w:rPr>
        <w:t xml:space="preserve">采购编号: </w:t>
      </w:r>
      <w:r>
        <w:rPr>
          <w:rFonts w:cs="Times New Roman"/>
          <w:color w:val="auto"/>
          <w:kern w:val="0"/>
          <w:sz w:val="32"/>
          <w:szCs w:val="32"/>
          <w:u w:val="single"/>
        </w:rPr>
        <w:t xml:space="preserve">          </w:t>
      </w:r>
      <w:r>
        <w:rPr>
          <w:rFonts w:hint="eastAsia" w:cs="Times New Roman"/>
          <w:color w:val="auto"/>
          <w:kern w:val="0"/>
          <w:sz w:val="32"/>
          <w:szCs w:val="32"/>
          <w:u w:val="single"/>
        </w:rPr>
        <w:t>YTFZB-2025-10</w:t>
      </w:r>
      <w:r>
        <w:rPr>
          <w:rFonts w:hint="eastAsia" w:cs="Times New Roman"/>
          <w:color w:val="auto"/>
          <w:kern w:val="0"/>
          <w:sz w:val="32"/>
          <w:szCs w:val="32"/>
          <w:u w:val="single"/>
          <w:lang w:val="en-US" w:eastAsia="zh-CN"/>
        </w:rPr>
        <w:t>20</w:t>
      </w:r>
      <w:r>
        <w:rPr>
          <w:rFonts w:cs="Times New Roman"/>
          <w:color w:val="auto"/>
          <w:kern w:val="0"/>
          <w:sz w:val="32"/>
          <w:szCs w:val="32"/>
          <w:u w:val="single"/>
        </w:rPr>
        <w:t xml:space="preserve">        </w:t>
      </w:r>
    </w:p>
    <w:p w14:paraId="6199AB4B">
      <w:pPr>
        <w:widowControl/>
        <w:spacing w:after="0"/>
        <w:rPr>
          <w:rFonts w:cs="Times New Roman"/>
          <w:color w:val="auto"/>
          <w:kern w:val="0"/>
          <w:sz w:val="32"/>
          <w:szCs w:val="32"/>
          <w:u w:val="single"/>
        </w:rPr>
      </w:pPr>
    </w:p>
    <w:p w14:paraId="35049D3C">
      <w:pPr>
        <w:widowControl/>
        <w:spacing w:after="0"/>
        <w:ind w:firstLine="640" w:firstLineChars="200"/>
        <w:rPr>
          <w:rFonts w:cs="Times New Roman"/>
          <w:color w:val="auto"/>
          <w:kern w:val="0"/>
          <w:sz w:val="32"/>
          <w:szCs w:val="32"/>
          <w:u w:val="single"/>
        </w:rPr>
      </w:pPr>
      <w:r>
        <w:rPr>
          <w:rFonts w:cs="Times New Roman"/>
          <w:color w:val="auto"/>
          <w:kern w:val="0"/>
          <w:sz w:val="32"/>
          <w:szCs w:val="32"/>
        </w:rPr>
        <w:t>响应文件内容：</w:t>
      </w:r>
      <w:r>
        <w:rPr>
          <w:rFonts w:cs="Times New Roman"/>
          <w:color w:val="auto"/>
          <w:kern w:val="0"/>
          <w:sz w:val="32"/>
          <w:szCs w:val="32"/>
          <w:u w:val="single"/>
        </w:rPr>
        <w:t xml:space="preserve"> </w:t>
      </w:r>
      <w:r>
        <w:rPr>
          <w:rFonts w:cs="Times New Roman"/>
          <w:b/>
          <w:bCs/>
          <w:color w:val="auto"/>
          <w:kern w:val="0"/>
          <w:sz w:val="32"/>
          <w:szCs w:val="32"/>
          <w:u w:val="single"/>
        </w:rPr>
        <w:t xml:space="preserve">       报价响应文件</w:t>
      </w:r>
      <w:r>
        <w:rPr>
          <w:rFonts w:cs="Times New Roman"/>
          <w:color w:val="auto"/>
          <w:kern w:val="0"/>
          <w:sz w:val="32"/>
          <w:szCs w:val="32"/>
          <w:u w:val="single"/>
        </w:rPr>
        <w:t xml:space="preserve">      </w:t>
      </w:r>
    </w:p>
    <w:p w14:paraId="13C1DD01">
      <w:pPr>
        <w:widowControl/>
        <w:spacing w:after="0"/>
        <w:rPr>
          <w:rFonts w:cs="Times New Roman"/>
          <w:color w:val="auto"/>
          <w:kern w:val="0"/>
          <w:sz w:val="32"/>
          <w:szCs w:val="32"/>
        </w:rPr>
      </w:pPr>
    </w:p>
    <w:p w14:paraId="67159A65">
      <w:pPr>
        <w:widowControl/>
        <w:spacing w:after="0"/>
        <w:ind w:firstLine="640" w:firstLineChars="200"/>
        <w:rPr>
          <w:rFonts w:cs="Times New Roman"/>
          <w:color w:val="auto"/>
          <w:kern w:val="0"/>
          <w:sz w:val="32"/>
          <w:szCs w:val="32"/>
          <w:u w:val="single"/>
        </w:rPr>
      </w:pPr>
      <w:r>
        <w:rPr>
          <w:rFonts w:cs="Times New Roman"/>
          <w:color w:val="auto"/>
          <w:kern w:val="0"/>
          <w:sz w:val="32"/>
          <w:szCs w:val="32"/>
        </w:rPr>
        <w:t>供应商：</w:t>
      </w:r>
      <w:r>
        <w:rPr>
          <w:rFonts w:cs="Times New Roman"/>
          <w:color w:val="auto"/>
          <w:kern w:val="0"/>
          <w:sz w:val="32"/>
          <w:szCs w:val="32"/>
          <w:u w:val="single"/>
        </w:rPr>
        <w:t xml:space="preserve">        （盖单位公章）              </w:t>
      </w:r>
    </w:p>
    <w:p w14:paraId="678B266D">
      <w:pPr>
        <w:widowControl/>
        <w:spacing w:after="0"/>
        <w:rPr>
          <w:rFonts w:cs="Times New Roman"/>
          <w:color w:val="auto"/>
          <w:kern w:val="0"/>
          <w:sz w:val="32"/>
          <w:szCs w:val="32"/>
        </w:rPr>
      </w:pPr>
    </w:p>
    <w:p w14:paraId="2B5D8B50">
      <w:pPr>
        <w:widowControl/>
        <w:spacing w:after="0"/>
        <w:ind w:firstLine="640" w:firstLineChars="200"/>
        <w:rPr>
          <w:rFonts w:cs="Times New Roman"/>
          <w:color w:val="auto"/>
          <w:kern w:val="0"/>
          <w:sz w:val="32"/>
          <w:szCs w:val="32"/>
          <w:u w:val="single"/>
        </w:rPr>
      </w:pPr>
      <w:r>
        <w:rPr>
          <w:rFonts w:cs="Times New Roman"/>
          <w:color w:val="auto"/>
          <w:kern w:val="0"/>
          <w:sz w:val="32"/>
          <w:szCs w:val="32"/>
        </w:rPr>
        <w:t>法定代表人或委托代理人：</w:t>
      </w:r>
      <w:r>
        <w:rPr>
          <w:rFonts w:cs="Times New Roman"/>
          <w:color w:val="auto"/>
          <w:kern w:val="0"/>
          <w:sz w:val="32"/>
          <w:szCs w:val="32"/>
          <w:u w:val="single"/>
        </w:rPr>
        <w:t xml:space="preserve">    （签字或盖章）   </w:t>
      </w:r>
    </w:p>
    <w:p w14:paraId="1F3B3561">
      <w:pPr>
        <w:widowControl/>
        <w:spacing w:after="0"/>
        <w:rPr>
          <w:rFonts w:cs="Times New Roman"/>
          <w:color w:val="auto"/>
          <w:kern w:val="0"/>
          <w:sz w:val="32"/>
          <w:szCs w:val="32"/>
        </w:rPr>
      </w:pPr>
      <w:r>
        <w:rPr>
          <w:rFonts w:cs="Times New Roman"/>
          <w:color w:val="auto"/>
          <w:kern w:val="0"/>
          <w:sz w:val="32"/>
          <w:szCs w:val="32"/>
        </w:rPr>
        <w:t xml:space="preserve"> </w:t>
      </w:r>
    </w:p>
    <w:p w14:paraId="58958E3A">
      <w:pPr>
        <w:widowControl/>
        <w:spacing w:after="0"/>
        <w:jc w:val="center"/>
        <w:rPr>
          <w:rFonts w:cs="Times New Roman"/>
          <w:color w:val="auto"/>
          <w:kern w:val="0"/>
          <w:sz w:val="32"/>
          <w:szCs w:val="32"/>
        </w:rPr>
      </w:pPr>
      <w:r>
        <w:rPr>
          <w:rFonts w:cs="Times New Roman"/>
          <w:color w:val="auto"/>
          <w:kern w:val="0"/>
          <w:sz w:val="32"/>
          <w:szCs w:val="32"/>
        </w:rPr>
        <w:t xml:space="preserve">       </w:t>
      </w:r>
    </w:p>
    <w:p w14:paraId="436BFEA6">
      <w:pPr>
        <w:widowControl/>
        <w:spacing w:after="0"/>
        <w:jc w:val="center"/>
        <w:rPr>
          <w:rFonts w:cs="Times New Roman"/>
          <w:color w:val="auto"/>
          <w:kern w:val="0"/>
          <w:sz w:val="32"/>
          <w:szCs w:val="32"/>
        </w:rPr>
      </w:pPr>
    </w:p>
    <w:p w14:paraId="136F2183">
      <w:pPr>
        <w:widowControl/>
        <w:spacing w:after="0"/>
        <w:jc w:val="center"/>
        <w:rPr>
          <w:rFonts w:cs="Times New Roman"/>
          <w:color w:val="auto"/>
          <w:kern w:val="0"/>
          <w:sz w:val="32"/>
          <w:szCs w:val="32"/>
        </w:rPr>
      </w:pPr>
      <w:r>
        <w:rPr>
          <w:rFonts w:cs="Times New Roman"/>
          <w:color w:val="auto"/>
          <w:kern w:val="0"/>
          <w:sz w:val="32"/>
          <w:szCs w:val="32"/>
        </w:rPr>
        <w:t xml:space="preserve">日期：      </w:t>
      </w:r>
      <w:r>
        <w:rPr>
          <w:rFonts w:cs="Times New Roman"/>
          <w:color w:val="auto"/>
          <w:kern w:val="0"/>
          <w:sz w:val="32"/>
          <w:szCs w:val="32"/>
          <w:u w:val="single"/>
        </w:rPr>
        <w:t xml:space="preserve">       </w:t>
      </w:r>
      <w:r>
        <w:rPr>
          <w:rFonts w:cs="Times New Roman"/>
          <w:color w:val="auto"/>
          <w:kern w:val="0"/>
          <w:sz w:val="32"/>
          <w:szCs w:val="32"/>
        </w:rPr>
        <w:t xml:space="preserve">年 </w:t>
      </w:r>
      <w:r>
        <w:rPr>
          <w:rFonts w:cs="Times New Roman"/>
          <w:color w:val="auto"/>
          <w:kern w:val="0"/>
          <w:sz w:val="32"/>
          <w:szCs w:val="32"/>
          <w:u w:val="single"/>
        </w:rPr>
        <w:t xml:space="preserve">     </w:t>
      </w:r>
      <w:r>
        <w:rPr>
          <w:rFonts w:cs="Times New Roman"/>
          <w:color w:val="auto"/>
          <w:kern w:val="0"/>
          <w:sz w:val="32"/>
          <w:szCs w:val="32"/>
        </w:rPr>
        <w:t xml:space="preserve">月  </w:t>
      </w:r>
      <w:r>
        <w:rPr>
          <w:rFonts w:cs="Times New Roman"/>
          <w:color w:val="auto"/>
          <w:kern w:val="0"/>
          <w:sz w:val="32"/>
          <w:szCs w:val="32"/>
          <w:u w:val="single"/>
        </w:rPr>
        <w:t xml:space="preserve">     </w:t>
      </w:r>
      <w:r>
        <w:rPr>
          <w:rFonts w:cs="Times New Roman"/>
          <w:color w:val="auto"/>
          <w:kern w:val="0"/>
          <w:sz w:val="32"/>
          <w:szCs w:val="32"/>
        </w:rPr>
        <w:t>日</w:t>
      </w:r>
    </w:p>
    <w:p w14:paraId="056C5420">
      <w:pPr>
        <w:tabs>
          <w:tab w:val="left" w:pos="0"/>
        </w:tabs>
        <w:spacing w:line="360" w:lineRule="auto"/>
        <w:jc w:val="center"/>
        <w:outlineLvl w:val="1"/>
        <w:rPr>
          <w:rFonts w:cs="Times New Roman"/>
          <w:b/>
          <w:bCs/>
          <w:color w:val="auto"/>
          <w:sz w:val="28"/>
          <w:szCs w:val="28"/>
        </w:rPr>
      </w:pPr>
      <w:r>
        <w:rPr>
          <w:rFonts w:cs="Times New Roman"/>
          <w:b/>
          <w:color w:val="auto"/>
          <w:szCs w:val="21"/>
        </w:rPr>
        <w:br w:type="page"/>
      </w:r>
      <w:bookmarkStart w:id="16" w:name="_Toc24826_WPSOffice_Level2"/>
      <w:r>
        <w:rPr>
          <w:rFonts w:cs="Times New Roman"/>
          <w:b/>
          <w:bCs/>
          <w:color w:val="auto"/>
          <w:sz w:val="28"/>
          <w:szCs w:val="28"/>
        </w:rPr>
        <w:t>二、报价响应文件格式</w:t>
      </w:r>
      <w:bookmarkEnd w:id="16"/>
    </w:p>
    <w:p w14:paraId="325A0951">
      <w:pPr>
        <w:pStyle w:val="16"/>
        <w:tabs>
          <w:tab w:val="left" w:pos="0"/>
        </w:tabs>
        <w:ind w:left="570" w:firstLine="0" w:firstLineChars="0"/>
        <w:rPr>
          <w:rFonts w:cs="Times New Roman"/>
          <w:color w:val="auto"/>
        </w:rPr>
      </w:pPr>
    </w:p>
    <w:p w14:paraId="555484DF">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1、响应函；</w:t>
      </w:r>
    </w:p>
    <w:p w14:paraId="042F5F46">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2、</w:t>
      </w:r>
      <w:r>
        <w:rPr>
          <w:rFonts w:cs="Times New Roman"/>
          <w:color w:val="auto"/>
          <w:sz w:val="24"/>
        </w:rPr>
        <w:t>响应报价汇总表</w:t>
      </w:r>
      <w:r>
        <w:rPr>
          <w:rFonts w:cs="Times New Roman"/>
          <w:bCs/>
          <w:color w:val="auto"/>
          <w:sz w:val="24"/>
        </w:rPr>
        <w:t>；</w:t>
      </w:r>
    </w:p>
    <w:p w14:paraId="748F8B57">
      <w:pPr>
        <w:pStyle w:val="9"/>
        <w:widowControl/>
        <w:numPr>
          <w:ilvl w:val="255"/>
          <w:numId w:val="0"/>
        </w:numPr>
        <w:tabs>
          <w:tab w:val="left" w:pos="0"/>
        </w:tabs>
        <w:spacing w:line="440" w:lineRule="exact"/>
        <w:ind w:firstLine="480" w:firstLineChars="200"/>
        <w:rPr>
          <w:rFonts w:cs="Times New Roman"/>
          <w:color w:val="auto"/>
          <w:sz w:val="24"/>
        </w:rPr>
      </w:pPr>
      <w:r>
        <w:rPr>
          <w:rFonts w:cs="Times New Roman"/>
          <w:color w:val="auto"/>
          <w:sz w:val="24"/>
        </w:rPr>
        <w:t>3、分项报价明细表；</w:t>
      </w:r>
    </w:p>
    <w:p w14:paraId="3EC604F3">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4、供应商认为需要提交的其他资料。</w:t>
      </w:r>
    </w:p>
    <w:p w14:paraId="15B1CAC7">
      <w:pPr>
        <w:widowControl/>
        <w:spacing w:after="0"/>
        <w:jc w:val="left"/>
        <w:rPr>
          <w:rFonts w:cs="Times New Roman"/>
          <w:b/>
          <w:color w:val="auto"/>
          <w:szCs w:val="21"/>
        </w:rPr>
      </w:pPr>
      <w:r>
        <w:rPr>
          <w:rFonts w:cs="Times New Roman"/>
          <w:b/>
          <w:color w:val="auto"/>
          <w:szCs w:val="21"/>
        </w:rPr>
        <w:br w:type="page"/>
      </w:r>
    </w:p>
    <w:p w14:paraId="124D734F">
      <w:pPr>
        <w:widowControl/>
        <w:spacing w:after="0"/>
        <w:jc w:val="left"/>
        <w:rPr>
          <w:rFonts w:cs="Times New Roman"/>
          <w:color w:val="auto"/>
          <w:kern w:val="0"/>
          <w:sz w:val="24"/>
        </w:rPr>
      </w:pPr>
      <w:r>
        <w:rPr>
          <w:rFonts w:cs="Times New Roman"/>
          <w:color w:val="auto"/>
          <w:kern w:val="0"/>
          <w:sz w:val="24"/>
        </w:rPr>
        <w:t>格式一：响应函</w:t>
      </w:r>
    </w:p>
    <w:p w14:paraId="0EEBC6C8">
      <w:pPr>
        <w:widowControl/>
        <w:spacing w:after="0" w:line="440" w:lineRule="exact"/>
        <w:jc w:val="center"/>
        <w:rPr>
          <w:rFonts w:cs="Times New Roman"/>
          <w:b/>
          <w:bCs/>
          <w:color w:val="auto"/>
          <w:sz w:val="28"/>
          <w:szCs w:val="28"/>
        </w:rPr>
      </w:pPr>
      <w:bookmarkStart w:id="17" w:name="_Toc18305_WPSOffice_Level1"/>
      <w:bookmarkStart w:id="18" w:name="_Toc15285_WPSOffice_Level1"/>
      <w:r>
        <w:rPr>
          <w:rFonts w:cs="Times New Roman"/>
          <w:b/>
          <w:bCs/>
          <w:color w:val="auto"/>
          <w:sz w:val="28"/>
          <w:szCs w:val="28"/>
        </w:rPr>
        <w:t>响  应  函</w:t>
      </w:r>
      <w:bookmarkEnd w:id="17"/>
      <w:bookmarkEnd w:id="18"/>
    </w:p>
    <w:p w14:paraId="3B59E87F">
      <w:pPr>
        <w:spacing w:after="0" w:line="420" w:lineRule="exact"/>
        <w:rPr>
          <w:rFonts w:cs="Times New Roman"/>
          <w:b/>
          <w:bCs/>
          <w:color w:val="auto"/>
          <w:sz w:val="24"/>
          <w:u w:val="single"/>
        </w:rPr>
      </w:pPr>
      <w:bookmarkStart w:id="19" w:name="_Toc20392_WPSOffice_Level1"/>
      <w:r>
        <w:rPr>
          <w:rFonts w:cs="Times New Roman"/>
          <w:color w:val="auto"/>
          <w:kern w:val="0"/>
          <w:sz w:val="24"/>
          <w:u w:val="single"/>
        </w:rPr>
        <w:t>浙江</w:t>
      </w:r>
      <w:r>
        <w:rPr>
          <w:rFonts w:hint="eastAsia" w:cs="Times New Roman"/>
          <w:color w:val="auto"/>
          <w:kern w:val="0"/>
          <w:sz w:val="24"/>
          <w:u w:val="single"/>
          <w:lang w:val="en-US" w:eastAsia="zh-CN"/>
        </w:rPr>
        <w:t>亚通新材料股份有限公司</w:t>
      </w:r>
      <w:r>
        <w:rPr>
          <w:rFonts w:cs="Times New Roman"/>
          <w:color w:val="auto"/>
          <w:kern w:val="0"/>
          <w:sz w:val="24"/>
          <w:u w:val="single"/>
        </w:rPr>
        <w:t>采购办公室</w:t>
      </w:r>
      <w:r>
        <w:rPr>
          <w:rFonts w:cs="Times New Roman"/>
          <w:b/>
          <w:bCs/>
          <w:color w:val="auto"/>
          <w:sz w:val="24"/>
          <w:u w:val="single"/>
        </w:rPr>
        <w:t>：</w:t>
      </w:r>
      <w:bookmarkEnd w:id="19"/>
    </w:p>
    <w:p w14:paraId="70ECEF42">
      <w:pPr>
        <w:widowControl/>
        <w:autoSpaceDN w:val="0"/>
        <w:spacing w:after="0" w:line="420" w:lineRule="exact"/>
        <w:ind w:firstLine="540" w:firstLineChars="225"/>
        <w:jc w:val="left"/>
        <w:rPr>
          <w:rFonts w:cs="Times New Roman"/>
          <w:color w:val="auto"/>
          <w:sz w:val="24"/>
        </w:rPr>
      </w:pPr>
      <w:r>
        <w:rPr>
          <w:rFonts w:cs="Times New Roman"/>
          <w:color w:val="auto"/>
          <w:sz w:val="24"/>
        </w:rPr>
        <w:t>1.我方已全面阅读和研究了</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采购文件及补充文件，已充分理解并掌握了本项目采购的全部有关情况。同意接受采购文件的全部内容和条件，并按此确定本项目承诺的要约内容，以本响应函向你方发包的</w:t>
      </w:r>
      <w:r>
        <w:rPr>
          <w:rFonts w:hint="eastAsia" w:cs="Times New Roman"/>
          <w:color w:val="auto"/>
          <w:kern w:val="0"/>
          <w:sz w:val="24"/>
          <w:u w:val="single"/>
          <w:lang w:val="en-US" w:eastAsia="zh-CN"/>
        </w:rPr>
        <w:t>铸锭感应加热炉采购项目</w:t>
      </w:r>
      <w:r>
        <w:rPr>
          <w:rFonts w:cs="Times New Roman"/>
          <w:color w:val="auto"/>
          <w:sz w:val="24"/>
        </w:rPr>
        <w:t>全部内容进行响应。</w:t>
      </w:r>
    </w:p>
    <w:p w14:paraId="0F500871">
      <w:pPr>
        <w:spacing w:after="0" w:line="420" w:lineRule="exact"/>
        <w:ind w:firstLine="480" w:firstLineChars="200"/>
        <w:rPr>
          <w:rFonts w:cs="Times New Roman"/>
          <w:color w:val="auto"/>
          <w:sz w:val="24"/>
        </w:rPr>
      </w:pPr>
      <w:r>
        <w:rPr>
          <w:rFonts w:cs="Times New Roman"/>
          <w:color w:val="auto"/>
          <w:sz w:val="24"/>
        </w:rPr>
        <w:t>2.我方愿意以含税价人民币（大写）</w:t>
      </w:r>
      <w:r>
        <w:rPr>
          <w:rFonts w:cs="Times New Roman"/>
          <w:color w:val="auto"/>
          <w:sz w:val="24"/>
          <w:u w:val="single"/>
        </w:rPr>
        <w:t xml:space="preserve">                </w:t>
      </w:r>
      <w:r>
        <w:rPr>
          <w:rFonts w:cs="Times New Roman"/>
          <w:color w:val="auto"/>
          <w:sz w:val="24"/>
        </w:rPr>
        <w:t>元（</w:t>
      </w:r>
      <w:r>
        <w:rPr>
          <w:rFonts w:cs="Times New Roman"/>
          <w:color w:val="auto"/>
          <w:sz w:val="24"/>
          <w:lang w:bidi="ar"/>
        </w:rPr>
        <w:t>¥</w:t>
      </w:r>
      <w:r>
        <w:rPr>
          <w:rFonts w:cs="Times New Roman"/>
          <w:color w:val="auto"/>
          <w:sz w:val="24"/>
          <w:u w:val="single"/>
        </w:rPr>
        <w:t xml:space="preserve">       </w:t>
      </w:r>
      <w:r>
        <w:rPr>
          <w:rFonts w:cs="Times New Roman"/>
          <w:color w:val="auto"/>
          <w:sz w:val="24"/>
        </w:rPr>
        <w:t xml:space="preserve"> ）的总报价承接该项目，</w:t>
      </w:r>
      <w:r>
        <w:rPr>
          <w:rFonts w:cs="Times New Roman"/>
          <w:color w:val="auto"/>
          <w:kern w:val="0"/>
          <w:sz w:val="24"/>
        </w:rPr>
        <w:t>增值税专用发票</w:t>
      </w:r>
      <w:r>
        <w:rPr>
          <w:rFonts w:cs="Times New Roman"/>
          <w:color w:val="auto"/>
          <w:sz w:val="24"/>
        </w:rPr>
        <w:t>税率</w:t>
      </w:r>
      <w:r>
        <w:rPr>
          <w:rFonts w:cs="Times New Roman"/>
          <w:color w:val="auto"/>
          <w:sz w:val="24"/>
          <w:u w:val="single"/>
        </w:rPr>
        <w:t xml:space="preserve"> 13 </w:t>
      </w:r>
      <w:r>
        <w:rPr>
          <w:rFonts w:cs="Times New Roman"/>
          <w:color w:val="auto"/>
          <w:sz w:val="24"/>
        </w:rPr>
        <w:t xml:space="preserve"> %，交货期：</w:t>
      </w:r>
      <w:r>
        <w:rPr>
          <w:rFonts w:cs="Times New Roman"/>
          <w:color w:val="auto"/>
          <w:sz w:val="24"/>
          <w:u w:val="single"/>
        </w:rPr>
        <w:t xml:space="preserve">    </w:t>
      </w:r>
      <w:r>
        <w:rPr>
          <w:rFonts w:cs="Times New Roman"/>
          <w:color w:val="auto"/>
          <w:sz w:val="24"/>
        </w:rPr>
        <w:t>个日历天（</w:t>
      </w:r>
      <w:r>
        <w:rPr>
          <w:rFonts w:cs="Times New Roman"/>
          <w:color w:val="auto"/>
          <w:kern w:val="0"/>
          <w:sz w:val="24"/>
        </w:rPr>
        <w:t>包括安装</w:t>
      </w:r>
      <w:r>
        <w:rPr>
          <w:rFonts w:cs="Times New Roman"/>
          <w:color w:val="auto"/>
          <w:sz w:val="24"/>
        </w:rPr>
        <w:t>），质量达到</w:t>
      </w:r>
      <w:r>
        <w:rPr>
          <w:rFonts w:cs="Times New Roman"/>
          <w:color w:val="auto"/>
          <w:sz w:val="24"/>
          <w:u w:val="single"/>
        </w:rPr>
        <w:t xml:space="preserve">              </w:t>
      </w:r>
      <w:r>
        <w:rPr>
          <w:rFonts w:cs="Times New Roman"/>
          <w:color w:val="auto"/>
          <w:sz w:val="24"/>
        </w:rPr>
        <w:t xml:space="preserve"> ，质保期</w:t>
      </w:r>
      <w:r>
        <w:rPr>
          <w:rFonts w:cs="Times New Roman"/>
          <w:color w:val="auto"/>
          <w:sz w:val="24"/>
          <w:u w:val="single"/>
        </w:rPr>
        <w:t xml:space="preserve">        </w:t>
      </w:r>
      <w:r>
        <w:rPr>
          <w:rFonts w:cs="Times New Roman"/>
          <w:color w:val="auto"/>
          <w:sz w:val="24"/>
        </w:rPr>
        <w:t>个月。</w:t>
      </w:r>
    </w:p>
    <w:p w14:paraId="5E428721">
      <w:pPr>
        <w:spacing w:after="0" w:line="420" w:lineRule="exact"/>
        <w:ind w:firstLine="480" w:firstLineChars="200"/>
        <w:rPr>
          <w:rFonts w:cs="Times New Roman"/>
          <w:color w:val="auto"/>
          <w:sz w:val="24"/>
        </w:rPr>
      </w:pPr>
      <w:r>
        <w:rPr>
          <w:rFonts w:cs="Times New Roman"/>
          <w:color w:val="auto"/>
          <w:sz w:val="24"/>
        </w:rPr>
        <w:t>3.若成交，我方承诺将根据采购文件及补充文件的要求、响应文件及承诺条件，全面签约并履行合同规定的责任和义务。</w:t>
      </w:r>
    </w:p>
    <w:p w14:paraId="77D3ECB1">
      <w:pPr>
        <w:spacing w:after="0" w:line="420" w:lineRule="exact"/>
        <w:ind w:firstLine="480" w:firstLineChars="200"/>
        <w:rPr>
          <w:rFonts w:cs="Times New Roman"/>
          <w:color w:val="auto"/>
          <w:sz w:val="24"/>
        </w:rPr>
      </w:pPr>
      <w:r>
        <w:rPr>
          <w:rFonts w:cs="Times New Roman"/>
          <w:color w:val="auto"/>
          <w:sz w:val="24"/>
        </w:rPr>
        <w:t>4.</w:t>
      </w:r>
      <w:r>
        <w:rPr>
          <w:rFonts w:cs="Times New Roman"/>
          <w:color w:val="auto"/>
          <w:sz w:val="24"/>
          <w:lang w:bidi="ar"/>
        </w:rPr>
        <w:t>本响应文件有效期为90天，</w:t>
      </w:r>
      <w:r>
        <w:rPr>
          <w:rFonts w:cs="Times New Roman"/>
          <w:color w:val="auto"/>
          <w:sz w:val="24"/>
        </w:rPr>
        <w:t>我方承诺在响应有效期内不修改、撤销响应文件，否则我方同意响应保证金（若有）不予退还。</w:t>
      </w:r>
    </w:p>
    <w:p w14:paraId="2D3584A0">
      <w:pPr>
        <w:spacing w:after="0" w:line="420" w:lineRule="exact"/>
        <w:ind w:firstLine="480" w:firstLineChars="200"/>
        <w:rPr>
          <w:rFonts w:cs="Times New Roman"/>
          <w:color w:val="auto"/>
          <w:sz w:val="24"/>
        </w:rPr>
      </w:pPr>
      <w:r>
        <w:rPr>
          <w:rFonts w:cs="Times New Roman"/>
          <w:color w:val="auto"/>
          <w:sz w:val="24"/>
        </w:rPr>
        <w:t>5.如确定我方为合同成交人：</w:t>
      </w:r>
    </w:p>
    <w:p w14:paraId="5AD988CC">
      <w:pPr>
        <w:spacing w:after="0" w:line="420" w:lineRule="exact"/>
        <w:ind w:firstLine="480" w:firstLineChars="200"/>
        <w:rPr>
          <w:rFonts w:cs="Times New Roman"/>
          <w:color w:val="auto"/>
          <w:sz w:val="24"/>
        </w:rPr>
      </w:pPr>
      <w:r>
        <w:rPr>
          <w:rFonts w:cs="Times New Roman"/>
          <w:color w:val="auto"/>
          <w:sz w:val="24"/>
        </w:rPr>
        <w:t>(l）我方承诺在收到成交通知书后，在成交通知书规定的期限内与你方签订合同。若因我方原因未能按时与你方签订合同，我方同意取消成交资格，响应保证金（若有）不予退还。</w:t>
      </w:r>
    </w:p>
    <w:p w14:paraId="569E49A5">
      <w:pPr>
        <w:spacing w:after="0" w:line="420" w:lineRule="exact"/>
        <w:ind w:firstLine="480" w:firstLineChars="200"/>
        <w:rPr>
          <w:rFonts w:cs="Times New Roman"/>
          <w:color w:val="auto"/>
          <w:sz w:val="24"/>
        </w:rPr>
      </w:pPr>
      <w:r>
        <w:rPr>
          <w:rFonts w:cs="Times New Roman"/>
          <w:color w:val="auto"/>
          <w:sz w:val="24"/>
        </w:rPr>
        <w:t>(2）我方承诺按照采购文件规定向你方缴纳履约保证金（或递交履约担保）（若有），否则我方同意取消成交资格，响应保证金（若有）不予退还。</w:t>
      </w:r>
    </w:p>
    <w:p w14:paraId="7EDF3471">
      <w:pPr>
        <w:spacing w:after="0" w:line="420" w:lineRule="exact"/>
        <w:ind w:firstLine="480" w:firstLineChars="200"/>
        <w:rPr>
          <w:rFonts w:cs="Times New Roman"/>
          <w:color w:val="auto"/>
          <w:sz w:val="24"/>
        </w:rPr>
      </w:pPr>
      <w:r>
        <w:rPr>
          <w:rFonts w:cs="Times New Roman"/>
          <w:color w:val="auto"/>
          <w:sz w:val="24"/>
        </w:rPr>
        <w:t>(3）我方承诺在合同约定的期限内完成并移交全部合同内容。</w:t>
      </w:r>
    </w:p>
    <w:p w14:paraId="0F799BA2">
      <w:pPr>
        <w:spacing w:after="0" w:line="420" w:lineRule="exact"/>
        <w:ind w:firstLine="480" w:firstLineChars="200"/>
        <w:rPr>
          <w:rFonts w:cs="Times New Roman"/>
          <w:color w:val="auto"/>
          <w:sz w:val="24"/>
        </w:rPr>
      </w:pPr>
      <w:r>
        <w:rPr>
          <w:rFonts w:cs="Times New Roman"/>
          <w:color w:val="auto"/>
          <w:sz w:val="24"/>
        </w:rPr>
        <w:t>(4）我方承诺在合同协议书正式签署生效之前，本响应函、响应文件连同你方的采购文件、成交通知书将构成我们双方之间共同遵守的文件，对双方具有约束力。</w:t>
      </w:r>
    </w:p>
    <w:p w14:paraId="013F23C7">
      <w:pPr>
        <w:pStyle w:val="6"/>
        <w:spacing w:after="0" w:line="420" w:lineRule="exact"/>
        <w:ind w:firstLine="480" w:firstLineChars="200"/>
        <w:rPr>
          <w:rFonts w:hint="eastAsia" w:ascii="Times New Roman" w:hAnsi="Times New Roman" w:eastAsia="宋体"/>
          <w:color w:val="auto"/>
          <w:sz w:val="24"/>
          <w:szCs w:val="24"/>
          <w:lang w:eastAsia="zh-CN"/>
        </w:rPr>
      </w:pPr>
      <w:r>
        <w:rPr>
          <w:rFonts w:ascii="Times New Roman" w:hAnsi="Times New Roman"/>
          <w:color w:val="auto"/>
          <w:sz w:val="24"/>
          <w:szCs w:val="24"/>
        </w:rPr>
        <w:t>6.我方承诺无串通响应行为，响应文件无虚假、伪造的内容。否则同意作无效响应处理，响应保证金（若有）不予退还；若成交之后被查实弄虚作假，同意取消成交资格，响应保证金（若有）、履约保证金（若有）不予退还</w:t>
      </w:r>
      <w:r>
        <w:rPr>
          <w:rFonts w:hint="eastAsia" w:ascii="Times New Roman" w:hAnsi="Times New Roman"/>
          <w:color w:val="auto"/>
          <w:sz w:val="24"/>
          <w:szCs w:val="24"/>
          <w:lang w:eastAsia="zh-CN"/>
        </w:rPr>
        <w:t>。</w:t>
      </w:r>
    </w:p>
    <w:p w14:paraId="6D540562">
      <w:pPr>
        <w:spacing w:after="0" w:line="420" w:lineRule="exact"/>
        <w:ind w:firstLine="480" w:firstLineChars="200"/>
        <w:rPr>
          <w:rFonts w:cs="Times New Roman"/>
          <w:color w:val="auto"/>
          <w:sz w:val="24"/>
        </w:rPr>
      </w:pPr>
      <w:r>
        <w:rPr>
          <w:rFonts w:cs="Times New Roman"/>
          <w:color w:val="auto"/>
          <w:sz w:val="24"/>
        </w:rPr>
        <w:t>7.我方在此声明，所递交的响应文件及有关资料内容完整、真实和准确。且我方参与本项目采购活动时不存在</w:t>
      </w:r>
      <w:r>
        <w:rPr>
          <w:rFonts w:cs="Times New Roman"/>
          <w:bCs/>
          <w:color w:val="auto"/>
          <w:sz w:val="24"/>
        </w:rPr>
        <w:t>采购文件</w:t>
      </w:r>
      <w:r>
        <w:rPr>
          <w:rFonts w:cs="Times New Roman"/>
          <w:color w:val="auto"/>
          <w:sz w:val="24"/>
        </w:rPr>
        <w:t>规定的供应商不得存在的情形。</w:t>
      </w:r>
    </w:p>
    <w:p w14:paraId="3E449804">
      <w:pPr>
        <w:spacing w:after="0" w:line="420" w:lineRule="exact"/>
        <w:ind w:firstLine="480" w:firstLineChars="200"/>
        <w:rPr>
          <w:rFonts w:cs="Times New Roman"/>
          <w:color w:val="auto"/>
          <w:sz w:val="24"/>
        </w:rPr>
      </w:pPr>
    </w:p>
    <w:p w14:paraId="1B9C4E22">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3D223656">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599BD99A">
      <w:pPr>
        <w:autoSpaceDE w:val="0"/>
        <w:autoSpaceDN w:val="0"/>
        <w:adjustRightInd w:val="0"/>
        <w:spacing w:after="0" w:line="440" w:lineRule="exac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r>
        <w:rPr>
          <w:rFonts w:cs="Times New Roman"/>
          <w:color w:val="auto"/>
          <w:kern w:val="0"/>
          <w:sz w:val="24"/>
        </w:rPr>
        <w:br w:type="page"/>
      </w:r>
      <w:r>
        <w:rPr>
          <w:rFonts w:cs="Times New Roman"/>
          <w:color w:val="auto"/>
          <w:kern w:val="0"/>
          <w:sz w:val="24"/>
        </w:rPr>
        <w:t>格式二：响应报价汇总表</w:t>
      </w:r>
    </w:p>
    <w:p w14:paraId="35A5ACCE">
      <w:pPr>
        <w:autoSpaceDE w:val="0"/>
        <w:autoSpaceDN w:val="0"/>
        <w:adjustRightInd w:val="0"/>
        <w:spacing w:after="0" w:line="440" w:lineRule="exact"/>
        <w:rPr>
          <w:rFonts w:cs="Times New Roman"/>
          <w:color w:val="auto"/>
          <w:kern w:val="0"/>
          <w:sz w:val="24"/>
        </w:rPr>
      </w:pPr>
    </w:p>
    <w:p w14:paraId="443D116A">
      <w:pPr>
        <w:adjustRightInd w:val="0"/>
        <w:snapToGrid w:val="0"/>
        <w:spacing w:after="0" w:line="360" w:lineRule="auto"/>
        <w:jc w:val="center"/>
        <w:rPr>
          <w:rFonts w:cs="Times New Roman"/>
          <w:b/>
          <w:color w:val="auto"/>
          <w:sz w:val="28"/>
          <w:szCs w:val="28"/>
        </w:rPr>
      </w:pPr>
      <w:r>
        <w:rPr>
          <w:rFonts w:cs="Times New Roman"/>
          <w:b/>
          <w:color w:val="auto"/>
          <w:sz w:val="28"/>
          <w:szCs w:val="28"/>
        </w:rPr>
        <w:t>响应报价汇总表</w:t>
      </w:r>
    </w:p>
    <w:p w14:paraId="21165B3F">
      <w:pPr>
        <w:tabs>
          <w:tab w:val="left" w:pos="1800"/>
        </w:tabs>
        <w:autoSpaceDE w:val="0"/>
        <w:autoSpaceDN w:val="0"/>
        <w:adjustRightInd w:val="0"/>
        <w:spacing w:after="0" w:line="440" w:lineRule="exact"/>
        <w:jc w:val="left"/>
        <w:rPr>
          <w:rFonts w:cs="Times New Roman"/>
          <w:color w:val="auto"/>
        </w:rPr>
      </w:pPr>
      <w:r>
        <w:rPr>
          <w:rFonts w:cs="Times New Roman"/>
          <w:color w:val="auto"/>
          <w:sz w:val="24"/>
        </w:rPr>
        <w:t>项目名称：</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 xml:space="preserve">                     单位：人民币元</w:t>
      </w:r>
    </w:p>
    <w:tbl>
      <w:tblPr>
        <w:tblStyle w:val="11"/>
        <w:tblW w:w="9180" w:type="dxa"/>
        <w:tblInd w:w="0" w:type="dxa"/>
        <w:tblLayout w:type="fixed"/>
        <w:tblCellMar>
          <w:top w:w="0" w:type="dxa"/>
          <w:left w:w="108" w:type="dxa"/>
          <w:bottom w:w="0" w:type="dxa"/>
          <w:right w:w="108" w:type="dxa"/>
        </w:tblCellMar>
      </w:tblPr>
      <w:tblGrid>
        <w:gridCol w:w="840"/>
        <w:gridCol w:w="3663"/>
        <w:gridCol w:w="1417"/>
        <w:gridCol w:w="3260"/>
      </w:tblGrid>
      <w:tr w14:paraId="3A878794">
        <w:tblPrEx>
          <w:tblCellMar>
            <w:top w:w="0" w:type="dxa"/>
            <w:left w:w="108" w:type="dxa"/>
            <w:bottom w:w="0" w:type="dxa"/>
            <w:right w:w="108" w:type="dxa"/>
          </w:tblCellMar>
        </w:tblPrEx>
        <w:trPr>
          <w:trHeight w:val="61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19E2C084">
            <w:pPr>
              <w:widowControl/>
              <w:spacing w:after="0" w:line="360" w:lineRule="auto"/>
              <w:jc w:val="center"/>
              <w:rPr>
                <w:rFonts w:cs="Times New Roman"/>
                <w:b/>
                <w:bCs/>
                <w:color w:val="auto"/>
              </w:rPr>
            </w:pPr>
            <w:r>
              <w:rPr>
                <w:rFonts w:cs="Times New Roman"/>
                <w:b/>
                <w:bCs/>
                <w:color w:val="auto"/>
              </w:rPr>
              <w:t>序号</w:t>
            </w:r>
          </w:p>
        </w:tc>
        <w:tc>
          <w:tcPr>
            <w:tcW w:w="3663" w:type="dxa"/>
            <w:tcBorders>
              <w:top w:val="single" w:color="000000" w:sz="4" w:space="0"/>
              <w:left w:val="nil"/>
              <w:bottom w:val="single" w:color="000000" w:sz="4" w:space="0"/>
              <w:right w:val="single" w:color="000000" w:sz="4" w:space="0"/>
            </w:tcBorders>
            <w:vAlign w:val="center"/>
          </w:tcPr>
          <w:p w14:paraId="16967B52">
            <w:pPr>
              <w:widowControl/>
              <w:spacing w:after="0" w:line="360" w:lineRule="auto"/>
              <w:jc w:val="center"/>
              <w:rPr>
                <w:rFonts w:cs="Times New Roman"/>
                <w:b/>
                <w:bCs/>
                <w:color w:val="auto"/>
              </w:rPr>
            </w:pPr>
            <w:r>
              <w:rPr>
                <w:rFonts w:cs="Times New Roman"/>
                <w:b/>
                <w:bCs/>
                <w:color w:val="auto"/>
              </w:rPr>
              <w:t>响应内容</w:t>
            </w:r>
          </w:p>
        </w:tc>
        <w:tc>
          <w:tcPr>
            <w:tcW w:w="1417" w:type="dxa"/>
            <w:tcBorders>
              <w:top w:val="single" w:color="000000" w:sz="4" w:space="0"/>
              <w:left w:val="nil"/>
              <w:bottom w:val="single" w:color="000000" w:sz="4" w:space="0"/>
              <w:right w:val="single" w:color="000000" w:sz="4" w:space="0"/>
            </w:tcBorders>
            <w:vAlign w:val="center"/>
          </w:tcPr>
          <w:p w14:paraId="26E2E2DF">
            <w:pPr>
              <w:widowControl/>
              <w:spacing w:after="0" w:line="360" w:lineRule="auto"/>
              <w:jc w:val="center"/>
              <w:rPr>
                <w:rFonts w:cs="Times New Roman"/>
                <w:b/>
                <w:bCs/>
                <w:color w:val="auto"/>
              </w:rPr>
            </w:pPr>
            <w:r>
              <w:rPr>
                <w:rFonts w:cs="Times New Roman"/>
                <w:b/>
                <w:bCs/>
                <w:color w:val="auto"/>
              </w:rPr>
              <w:t>响应报价</w:t>
            </w:r>
          </w:p>
        </w:tc>
        <w:tc>
          <w:tcPr>
            <w:tcW w:w="3260" w:type="dxa"/>
            <w:tcBorders>
              <w:top w:val="single" w:color="000000" w:sz="4" w:space="0"/>
              <w:left w:val="nil"/>
              <w:bottom w:val="single" w:color="000000" w:sz="4" w:space="0"/>
              <w:right w:val="single" w:color="000000" w:sz="4" w:space="0"/>
            </w:tcBorders>
            <w:vAlign w:val="center"/>
          </w:tcPr>
          <w:p w14:paraId="79487A8E">
            <w:pPr>
              <w:widowControl/>
              <w:spacing w:after="0" w:line="360" w:lineRule="auto"/>
              <w:jc w:val="center"/>
              <w:rPr>
                <w:rFonts w:cs="Times New Roman"/>
                <w:b/>
                <w:bCs/>
                <w:color w:val="auto"/>
              </w:rPr>
            </w:pPr>
            <w:r>
              <w:rPr>
                <w:rFonts w:cs="Times New Roman"/>
                <w:b/>
                <w:bCs/>
                <w:color w:val="auto"/>
              </w:rPr>
              <w:t>说明</w:t>
            </w:r>
          </w:p>
        </w:tc>
      </w:tr>
      <w:tr w14:paraId="4FE8B199">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00F966EA">
            <w:pPr>
              <w:widowControl/>
              <w:spacing w:after="0"/>
              <w:jc w:val="center"/>
              <w:rPr>
                <w:rFonts w:cs="Times New Roman"/>
                <w:color w:val="auto"/>
              </w:rPr>
            </w:pPr>
            <w:r>
              <w:rPr>
                <w:rFonts w:cs="Times New Roman"/>
                <w:color w:val="auto"/>
              </w:rPr>
              <w:t>1</w:t>
            </w:r>
          </w:p>
        </w:tc>
        <w:tc>
          <w:tcPr>
            <w:tcW w:w="3663" w:type="dxa"/>
            <w:tcBorders>
              <w:top w:val="single" w:color="000000" w:sz="4" w:space="0"/>
              <w:left w:val="nil"/>
              <w:bottom w:val="single" w:color="000000" w:sz="4" w:space="0"/>
              <w:right w:val="single" w:color="000000" w:sz="4" w:space="0"/>
            </w:tcBorders>
            <w:vAlign w:val="center"/>
          </w:tcPr>
          <w:p w14:paraId="44BFFB46">
            <w:pPr>
              <w:widowControl/>
              <w:spacing w:after="0"/>
              <w:rPr>
                <w:rFonts w:cs="Times New Roman"/>
                <w:color w:val="auto"/>
              </w:rPr>
            </w:pPr>
            <w:r>
              <w:rPr>
                <w:rFonts w:cs="Times New Roman"/>
                <w:color w:val="auto"/>
              </w:rPr>
              <w:t>货物响应总价</w:t>
            </w:r>
          </w:p>
        </w:tc>
        <w:tc>
          <w:tcPr>
            <w:tcW w:w="1417" w:type="dxa"/>
            <w:tcBorders>
              <w:top w:val="single" w:color="000000" w:sz="4" w:space="0"/>
              <w:left w:val="nil"/>
              <w:bottom w:val="single" w:color="000000" w:sz="4" w:space="0"/>
              <w:right w:val="single" w:color="000000" w:sz="4" w:space="0"/>
            </w:tcBorders>
            <w:vAlign w:val="center"/>
          </w:tcPr>
          <w:p w14:paraId="293B05FD">
            <w:pPr>
              <w:widowControl/>
              <w:spacing w:after="0" w:line="360" w:lineRule="auto"/>
              <w:ind w:left="-1781" w:leftChars="-848" w:firstLine="1558" w:firstLineChars="739"/>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79844C02">
            <w:pPr>
              <w:widowControl/>
              <w:spacing w:after="0" w:line="360" w:lineRule="auto"/>
              <w:rPr>
                <w:rFonts w:cs="Times New Roman"/>
                <w:color w:val="auto"/>
              </w:rPr>
            </w:pPr>
            <w:r>
              <w:rPr>
                <w:rFonts w:cs="Times New Roman"/>
                <w:color w:val="auto"/>
              </w:rPr>
              <w:t>见分项报价明细表</w:t>
            </w:r>
          </w:p>
        </w:tc>
      </w:tr>
      <w:tr w14:paraId="47D2648D">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0655239F">
            <w:pPr>
              <w:widowControl/>
              <w:spacing w:after="0"/>
              <w:jc w:val="center"/>
              <w:rPr>
                <w:rFonts w:cs="Times New Roman"/>
                <w:color w:val="auto"/>
              </w:rPr>
            </w:pPr>
            <w:r>
              <w:rPr>
                <w:rFonts w:cs="Times New Roman"/>
                <w:color w:val="auto"/>
              </w:rPr>
              <w:t>2</w:t>
            </w:r>
          </w:p>
        </w:tc>
        <w:tc>
          <w:tcPr>
            <w:tcW w:w="3663" w:type="dxa"/>
            <w:tcBorders>
              <w:top w:val="single" w:color="000000" w:sz="4" w:space="0"/>
              <w:left w:val="nil"/>
              <w:bottom w:val="single" w:color="000000" w:sz="4" w:space="0"/>
              <w:right w:val="single" w:color="000000" w:sz="4" w:space="0"/>
            </w:tcBorders>
            <w:vAlign w:val="center"/>
          </w:tcPr>
          <w:p w14:paraId="5E32AC63">
            <w:pPr>
              <w:widowControl/>
              <w:spacing w:after="0"/>
              <w:rPr>
                <w:rFonts w:cs="Times New Roman"/>
                <w:color w:val="auto"/>
              </w:rPr>
            </w:pPr>
            <w:r>
              <w:rPr>
                <w:rFonts w:cs="Times New Roman"/>
                <w:color w:val="auto"/>
              </w:rPr>
              <w:t>随机备品备件</w:t>
            </w:r>
          </w:p>
        </w:tc>
        <w:tc>
          <w:tcPr>
            <w:tcW w:w="1417" w:type="dxa"/>
            <w:tcBorders>
              <w:top w:val="single" w:color="000000" w:sz="4" w:space="0"/>
              <w:left w:val="nil"/>
              <w:bottom w:val="single" w:color="000000" w:sz="4" w:space="0"/>
              <w:right w:val="single" w:color="000000" w:sz="4" w:space="0"/>
            </w:tcBorders>
            <w:vAlign w:val="center"/>
          </w:tcPr>
          <w:p w14:paraId="4CA74F20">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4A317397">
            <w:pPr>
              <w:widowControl/>
              <w:spacing w:after="0" w:line="360" w:lineRule="auto"/>
              <w:rPr>
                <w:rFonts w:cs="Times New Roman"/>
                <w:bCs/>
                <w:color w:val="auto"/>
              </w:rPr>
            </w:pPr>
            <w:r>
              <w:rPr>
                <w:rFonts w:cs="Times New Roman"/>
                <w:bCs/>
                <w:color w:val="auto"/>
              </w:rPr>
              <w:t>质保期内的。</w:t>
            </w:r>
          </w:p>
        </w:tc>
      </w:tr>
      <w:tr w14:paraId="595B98E2">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09A503C4">
            <w:pPr>
              <w:widowControl/>
              <w:spacing w:after="0"/>
              <w:jc w:val="center"/>
              <w:rPr>
                <w:rFonts w:cs="Times New Roman"/>
                <w:color w:val="auto"/>
              </w:rPr>
            </w:pPr>
            <w:r>
              <w:rPr>
                <w:rFonts w:cs="Times New Roman"/>
                <w:color w:val="auto"/>
              </w:rPr>
              <w:t>3</w:t>
            </w:r>
          </w:p>
        </w:tc>
        <w:tc>
          <w:tcPr>
            <w:tcW w:w="3663" w:type="dxa"/>
            <w:tcBorders>
              <w:top w:val="single" w:color="000000" w:sz="4" w:space="0"/>
              <w:left w:val="nil"/>
              <w:bottom w:val="single" w:color="000000" w:sz="4" w:space="0"/>
              <w:right w:val="single" w:color="000000" w:sz="4" w:space="0"/>
            </w:tcBorders>
            <w:vAlign w:val="center"/>
          </w:tcPr>
          <w:p w14:paraId="47C2582B">
            <w:pPr>
              <w:widowControl/>
              <w:spacing w:after="0"/>
              <w:rPr>
                <w:rFonts w:cs="Times New Roman"/>
                <w:color w:val="auto"/>
              </w:rPr>
            </w:pPr>
            <w:r>
              <w:rPr>
                <w:rFonts w:cs="Times New Roman"/>
                <w:color w:val="auto"/>
              </w:rPr>
              <w:t>易损易耗件</w:t>
            </w:r>
          </w:p>
        </w:tc>
        <w:tc>
          <w:tcPr>
            <w:tcW w:w="1417" w:type="dxa"/>
            <w:tcBorders>
              <w:top w:val="single" w:color="000000" w:sz="4" w:space="0"/>
              <w:left w:val="nil"/>
              <w:bottom w:val="single" w:color="000000" w:sz="4" w:space="0"/>
              <w:right w:val="single" w:color="000000" w:sz="4" w:space="0"/>
            </w:tcBorders>
            <w:vAlign w:val="center"/>
          </w:tcPr>
          <w:p w14:paraId="117042EB">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1F482443">
            <w:pPr>
              <w:widowControl/>
              <w:spacing w:after="0" w:line="360" w:lineRule="auto"/>
              <w:rPr>
                <w:rFonts w:cs="Times New Roman"/>
                <w:color w:val="auto"/>
              </w:rPr>
            </w:pPr>
            <w:r>
              <w:rPr>
                <w:rFonts w:cs="Times New Roman"/>
                <w:bCs/>
                <w:color w:val="auto"/>
              </w:rPr>
              <w:t>质保期内的。</w:t>
            </w:r>
          </w:p>
        </w:tc>
      </w:tr>
      <w:tr w14:paraId="04A7E185">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1813CC05">
            <w:pPr>
              <w:widowControl/>
              <w:spacing w:after="0"/>
              <w:jc w:val="center"/>
              <w:rPr>
                <w:rFonts w:cs="Times New Roman"/>
                <w:color w:val="auto"/>
              </w:rPr>
            </w:pPr>
            <w:r>
              <w:rPr>
                <w:rFonts w:cs="Times New Roman"/>
                <w:color w:val="auto"/>
              </w:rPr>
              <w:t>4</w:t>
            </w:r>
          </w:p>
        </w:tc>
        <w:tc>
          <w:tcPr>
            <w:tcW w:w="3663" w:type="dxa"/>
            <w:tcBorders>
              <w:top w:val="single" w:color="000000" w:sz="4" w:space="0"/>
              <w:left w:val="nil"/>
              <w:bottom w:val="single" w:color="000000" w:sz="4" w:space="0"/>
              <w:right w:val="single" w:color="000000" w:sz="4" w:space="0"/>
            </w:tcBorders>
            <w:vAlign w:val="center"/>
          </w:tcPr>
          <w:p w14:paraId="1CE4871B">
            <w:pPr>
              <w:widowControl/>
              <w:spacing w:after="0"/>
              <w:rPr>
                <w:rFonts w:cs="Times New Roman"/>
                <w:color w:val="auto"/>
              </w:rPr>
            </w:pPr>
            <w:r>
              <w:rPr>
                <w:rFonts w:cs="Times New Roman"/>
                <w:color w:val="auto"/>
              </w:rPr>
              <w:t>安装费</w:t>
            </w:r>
          </w:p>
        </w:tc>
        <w:tc>
          <w:tcPr>
            <w:tcW w:w="1417" w:type="dxa"/>
            <w:tcBorders>
              <w:top w:val="single" w:color="000000" w:sz="4" w:space="0"/>
              <w:left w:val="nil"/>
              <w:bottom w:val="single" w:color="000000" w:sz="4" w:space="0"/>
              <w:right w:val="single" w:color="000000" w:sz="4" w:space="0"/>
            </w:tcBorders>
            <w:vAlign w:val="center"/>
          </w:tcPr>
          <w:p w14:paraId="18F7108D">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7888BAB8">
            <w:pPr>
              <w:widowControl/>
              <w:spacing w:after="0" w:line="360" w:lineRule="auto"/>
              <w:rPr>
                <w:rFonts w:cs="Times New Roman"/>
                <w:color w:val="auto"/>
              </w:rPr>
            </w:pPr>
            <w:r>
              <w:rPr>
                <w:rFonts w:cs="Times New Roman"/>
                <w:color w:val="auto"/>
              </w:rPr>
              <w:t>安装工期</w:t>
            </w:r>
            <w:r>
              <w:rPr>
                <w:rFonts w:cs="Times New Roman"/>
                <w:color w:val="auto"/>
                <w:u w:val="single"/>
              </w:rPr>
              <w:t xml:space="preserve">     </w:t>
            </w:r>
            <w:r>
              <w:rPr>
                <w:rFonts w:cs="Times New Roman"/>
                <w:color w:val="auto"/>
              </w:rPr>
              <w:t>日历天（包含在交货期内）</w:t>
            </w:r>
          </w:p>
        </w:tc>
      </w:tr>
      <w:tr w14:paraId="5FDB1EC8">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127720A2">
            <w:pPr>
              <w:widowControl/>
              <w:spacing w:after="0"/>
              <w:jc w:val="center"/>
              <w:rPr>
                <w:rFonts w:cs="Times New Roman"/>
                <w:color w:val="auto"/>
              </w:rPr>
            </w:pPr>
            <w:r>
              <w:rPr>
                <w:rFonts w:cs="Times New Roman"/>
                <w:color w:val="auto"/>
              </w:rPr>
              <w:t>5</w:t>
            </w:r>
          </w:p>
        </w:tc>
        <w:tc>
          <w:tcPr>
            <w:tcW w:w="3663" w:type="dxa"/>
            <w:tcBorders>
              <w:top w:val="single" w:color="000000" w:sz="4" w:space="0"/>
              <w:left w:val="nil"/>
              <w:bottom w:val="single" w:color="000000" w:sz="4" w:space="0"/>
              <w:right w:val="single" w:color="000000" w:sz="4" w:space="0"/>
            </w:tcBorders>
            <w:vAlign w:val="center"/>
          </w:tcPr>
          <w:p w14:paraId="0EE991AF">
            <w:pPr>
              <w:widowControl/>
              <w:spacing w:after="0"/>
              <w:rPr>
                <w:rFonts w:cs="Times New Roman"/>
                <w:color w:val="auto"/>
              </w:rPr>
            </w:pPr>
            <w:r>
              <w:rPr>
                <w:rFonts w:cs="Times New Roman"/>
                <w:color w:val="auto"/>
              </w:rPr>
              <w:t>技术支持和服务费</w:t>
            </w:r>
          </w:p>
        </w:tc>
        <w:tc>
          <w:tcPr>
            <w:tcW w:w="1417" w:type="dxa"/>
            <w:tcBorders>
              <w:top w:val="single" w:color="000000" w:sz="4" w:space="0"/>
              <w:left w:val="nil"/>
              <w:bottom w:val="single" w:color="000000" w:sz="4" w:space="0"/>
              <w:right w:val="single" w:color="000000" w:sz="4" w:space="0"/>
            </w:tcBorders>
            <w:vAlign w:val="center"/>
          </w:tcPr>
          <w:p w14:paraId="2208BD25">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1A2C2EFD">
            <w:pPr>
              <w:widowControl/>
              <w:spacing w:after="0" w:line="360" w:lineRule="exact"/>
              <w:rPr>
                <w:rFonts w:cs="Times New Roman"/>
                <w:color w:val="auto"/>
              </w:rPr>
            </w:pPr>
            <w:r>
              <w:rPr>
                <w:rFonts w:cs="Times New Roman"/>
                <w:color w:val="auto"/>
                <w:kern w:val="0"/>
                <w:szCs w:val="21"/>
              </w:rPr>
              <w:t>包括但不限于系统设计、指导安装、调试、功能验收、培训、技术资料。</w:t>
            </w:r>
          </w:p>
        </w:tc>
      </w:tr>
      <w:tr w14:paraId="18583206">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02D785D6">
            <w:pPr>
              <w:widowControl/>
              <w:spacing w:after="0"/>
              <w:jc w:val="center"/>
              <w:rPr>
                <w:rFonts w:cs="Times New Roman"/>
                <w:color w:val="auto"/>
              </w:rPr>
            </w:pPr>
            <w:r>
              <w:rPr>
                <w:rFonts w:cs="Times New Roman"/>
                <w:color w:val="auto"/>
              </w:rPr>
              <w:t>6</w:t>
            </w:r>
          </w:p>
        </w:tc>
        <w:tc>
          <w:tcPr>
            <w:tcW w:w="3663" w:type="dxa"/>
            <w:tcBorders>
              <w:top w:val="single" w:color="000000" w:sz="4" w:space="0"/>
              <w:left w:val="nil"/>
              <w:bottom w:val="single" w:color="000000" w:sz="4" w:space="0"/>
              <w:right w:val="single" w:color="000000" w:sz="4" w:space="0"/>
            </w:tcBorders>
            <w:vAlign w:val="center"/>
          </w:tcPr>
          <w:p w14:paraId="4E41A330">
            <w:pPr>
              <w:widowControl/>
              <w:spacing w:after="0"/>
              <w:rPr>
                <w:rFonts w:cs="Times New Roman"/>
                <w:color w:val="auto"/>
              </w:rPr>
            </w:pPr>
            <w:r>
              <w:rPr>
                <w:rFonts w:cs="Times New Roman"/>
                <w:color w:val="auto"/>
              </w:rPr>
              <w:t>其他费</w:t>
            </w:r>
          </w:p>
        </w:tc>
        <w:tc>
          <w:tcPr>
            <w:tcW w:w="1417" w:type="dxa"/>
            <w:tcBorders>
              <w:top w:val="single" w:color="000000" w:sz="4" w:space="0"/>
              <w:left w:val="nil"/>
              <w:bottom w:val="single" w:color="000000" w:sz="4" w:space="0"/>
              <w:right w:val="single" w:color="000000" w:sz="4" w:space="0"/>
            </w:tcBorders>
            <w:vAlign w:val="center"/>
          </w:tcPr>
          <w:p w14:paraId="7404CC15">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3DED0A27">
            <w:pPr>
              <w:widowControl/>
              <w:spacing w:after="0" w:line="360" w:lineRule="auto"/>
              <w:rPr>
                <w:rFonts w:cs="Times New Roman"/>
                <w:color w:val="auto"/>
              </w:rPr>
            </w:pPr>
          </w:p>
        </w:tc>
      </w:tr>
      <w:tr w14:paraId="42AF1102">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3FF38B0C">
            <w:pPr>
              <w:widowControl/>
              <w:spacing w:after="0"/>
              <w:jc w:val="center"/>
              <w:rPr>
                <w:rFonts w:cs="Times New Roman"/>
                <w:color w:val="auto"/>
              </w:rPr>
            </w:pPr>
            <w:r>
              <w:rPr>
                <w:rFonts w:cs="Times New Roman"/>
                <w:color w:val="auto"/>
              </w:rPr>
              <w:t>7</w:t>
            </w:r>
          </w:p>
        </w:tc>
        <w:tc>
          <w:tcPr>
            <w:tcW w:w="3663" w:type="dxa"/>
            <w:tcBorders>
              <w:top w:val="single" w:color="000000" w:sz="4" w:space="0"/>
              <w:left w:val="nil"/>
              <w:bottom w:val="single" w:color="000000" w:sz="4" w:space="0"/>
              <w:right w:val="single" w:color="000000" w:sz="4" w:space="0"/>
            </w:tcBorders>
            <w:vAlign w:val="center"/>
          </w:tcPr>
          <w:p w14:paraId="3311EF68">
            <w:pPr>
              <w:widowControl/>
              <w:spacing w:after="0"/>
              <w:rPr>
                <w:rFonts w:cs="Times New Roman"/>
                <w:color w:val="auto"/>
              </w:rPr>
            </w:pPr>
            <w:r>
              <w:rPr>
                <w:rFonts w:cs="Times New Roman"/>
                <w:color w:val="auto"/>
              </w:rPr>
              <w:t>响应总报价（1）+（2）+（3）+（4）+（5）+（6）</w:t>
            </w:r>
          </w:p>
        </w:tc>
        <w:tc>
          <w:tcPr>
            <w:tcW w:w="1417" w:type="dxa"/>
            <w:tcBorders>
              <w:top w:val="single" w:color="000000" w:sz="4" w:space="0"/>
              <w:left w:val="nil"/>
              <w:bottom w:val="single" w:color="000000" w:sz="4" w:space="0"/>
              <w:right w:val="single" w:color="000000" w:sz="4" w:space="0"/>
            </w:tcBorders>
            <w:vAlign w:val="center"/>
          </w:tcPr>
          <w:p w14:paraId="14EA5A82">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6B8273F7">
            <w:pPr>
              <w:widowControl/>
              <w:spacing w:after="0" w:line="360" w:lineRule="auto"/>
              <w:rPr>
                <w:rFonts w:cs="Times New Roman"/>
                <w:b/>
                <w:bCs/>
                <w:color w:val="auto"/>
              </w:rPr>
            </w:pPr>
          </w:p>
        </w:tc>
      </w:tr>
      <w:tr w14:paraId="63B0D56B">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1AF5A838">
            <w:pPr>
              <w:widowControl/>
              <w:spacing w:after="0"/>
              <w:jc w:val="center"/>
              <w:rPr>
                <w:rFonts w:cs="Times New Roman"/>
                <w:color w:val="auto"/>
              </w:rPr>
            </w:pPr>
            <w:r>
              <w:rPr>
                <w:rFonts w:cs="Times New Roman"/>
                <w:color w:val="auto"/>
              </w:rPr>
              <w:t>8</w:t>
            </w:r>
          </w:p>
        </w:tc>
        <w:tc>
          <w:tcPr>
            <w:tcW w:w="8340" w:type="dxa"/>
            <w:gridSpan w:val="3"/>
            <w:tcBorders>
              <w:top w:val="single" w:color="000000" w:sz="4" w:space="0"/>
              <w:left w:val="nil"/>
              <w:bottom w:val="single" w:color="000000" w:sz="4" w:space="0"/>
              <w:right w:val="single" w:color="000000" w:sz="4" w:space="0"/>
            </w:tcBorders>
            <w:vAlign w:val="center"/>
          </w:tcPr>
          <w:p w14:paraId="4768DED3">
            <w:pPr>
              <w:widowControl/>
              <w:spacing w:after="0" w:line="360" w:lineRule="auto"/>
              <w:rPr>
                <w:rFonts w:cs="Times New Roman"/>
                <w:b/>
                <w:bCs/>
                <w:color w:val="auto"/>
              </w:rPr>
            </w:pPr>
            <w:r>
              <w:rPr>
                <w:rFonts w:cs="Times New Roman"/>
                <w:color w:val="auto"/>
              </w:rPr>
              <w:t>付款方式：按照采购文件合同格式条款约定</w:t>
            </w:r>
          </w:p>
        </w:tc>
      </w:tr>
      <w:tr w14:paraId="52546E69">
        <w:tblPrEx>
          <w:tblCellMar>
            <w:top w:w="0" w:type="dxa"/>
            <w:left w:w="108" w:type="dxa"/>
            <w:bottom w:w="0" w:type="dxa"/>
            <w:right w:w="108" w:type="dxa"/>
          </w:tblCellMar>
        </w:tblPrEx>
        <w:trPr>
          <w:trHeight w:val="788"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16C3E5D">
            <w:pPr>
              <w:widowControl/>
              <w:spacing w:after="0"/>
              <w:jc w:val="center"/>
              <w:rPr>
                <w:rFonts w:cs="Times New Roman"/>
                <w:color w:val="auto"/>
              </w:rPr>
            </w:pPr>
            <w:r>
              <w:rPr>
                <w:rFonts w:cs="Times New Roman"/>
                <w:color w:val="auto"/>
              </w:rPr>
              <w:t>9</w:t>
            </w:r>
          </w:p>
        </w:tc>
        <w:tc>
          <w:tcPr>
            <w:tcW w:w="8340" w:type="dxa"/>
            <w:gridSpan w:val="3"/>
            <w:tcBorders>
              <w:top w:val="single" w:color="000000" w:sz="4" w:space="0"/>
              <w:left w:val="nil"/>
              <w:bottom w:val="single" w:color="000000" w:sz="4" w:space="0"/>
              <w:right w:val="single" w:color="000000" w:sz="4" w:space="0"/>
            </w:tcBorders>
            <w:vAlign w:val="center"/>
          </w:tcPr>
          <w:p w14:paraId="7898FA76">
            <w:pPr>
              <w:spacing w:after="0" w:line="440" w:lineRule="exact"/>
              <w:rPr>
                <w:rFonts w:cs="Times New Roman"/>
                <w:b/>
                <w:bCs/>
                <w:color w:val="auto"/>
              </w:rPr>
            </w:pPr>
            <w:r>
              <w:rPr>
                <w:rFonts w:cs="Times New Roman"/>
                <w:color w:val="auto"/>
              </w:rPr>
              <w:t>备注：报价包含：税率、运输保险、现场土建施工交底、安装条件复核确认、进场报验及交接货、指导安装、调试、培训及资料移交等；供应商未填报价格的项目，视作该项费用已包括在报价表其他项目内，在实施后采购人不予支付。</w:t>
            </w:r>
          </w:p>
        </w:tc>
      </w:tr>
    </w:tbl>
    <w:p w14:paraId="2046ED46">
      <w:pPr>
        <w:spacing w:after="0"/>
        <w:rPr>
          <w:rFonts w:cs="Times New Roman"/>
          <w:color w:val="auto"/>
        </w:rPr>
      </w:pPr>
    </w:p>
    <w:p w14:paraId="597D5493">
      <w:pPr>
        <w:pStyle w:val="9"/>
        <w:spacing w:after="0"/>
        <w:rPr>
          <w:rFonts w:cs="Times New Roman"/>
          <w:color w:val="auto"/>
        </w:rPr>
      </w:pPr>
    </w:p>
    <w:p w14:paraId="2E7B47E7">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5D3B92CA">
      <w:pPr>
        <w:autoSpaceDE w:val="0"/>
        <w:autoSpaceDN w:val="0"/>
        <w:adjustRightInd w:val="0"/>
        <w:spacing w:after="0" w:line="440" w:lineRule="exact"/>
        <w:jc w:val="left"/>
        <w:rPr>
          <w:rFonts w:cs="Times New Roman"/>
          <w:color w:val="auto"/>
          <w:kern w:val="0"/>
          <w:sz w:val="24"/>
        </w:rPr>
      </w:pPr>
    </w:p>
    <w:p w14:paraId="46D906E0">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731FEE9F">
      <w:pPr>
        <w:autoSpaceDE w:val="0"/>
        <w:autoSpaceDN w:val="0"/>
        <w:adjustRightInd w:val="0"/>
        <w:spacing w:after="0" w:line="440" w:lineRule="exact"/>
        <w:jc w:val="left"/>
        <w:rPr>
          <w:rFonts w:cs="Times New Roman"/>
          <w:color w:val="auto"/>
          <w:kern w:val="0"/>
          <w:sz w:val="24"/>
          <w:u w:val="single"/>
        </w:rPr>
      </w:pPr>
    </w:p>
    <w:p w14:paraId="291DC103">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6E2FD934">
      <w:pPr>
        <w:autoSpaceDE w:val="0"/>
        <w:autoSpaceDN w:val="0"/>
        <w:adjustRightInd w:val="0"/>
        <w:spacing w:after="0" w:line="440" w:lineRule="exact"/>
        <w:rPr>
          <w:rFonts w:cs="Times New Roman"/>
          <w:color w:val="auto"/>
          <w:kern w:val="0"/>
          <w:sz w:val="24"/>
        </w:rPr>
      </w:pPr>
      <w:r>
        <w:rPr>
          <w:rFonts w:cs="Times New Roman"/>
          <w:color w:val="auto"/>
          <w:kern w:val="0"/>
          <w:sz w:val="24"/>
        </w:rPr>
        <w:br w:type="page"/>
      </w:r>
      <w:r>
        <w:rPr>
          <w:rFonts w:cs="Times New Roman"/>
          <w:color w:val="auto"/>
          <w:kern w:val="0"/>
          <w:sz w:val="24"/>
        </w:rPr>
        <w:t>格式三：分项报价明细表</w:t>
      </w:r>
    </w:p>
    <w:p w14:paraId="36448074">
      <w:pPr>
        <w:adjustRightInd w:val="0"/>
        <w:snapToGrid w:val="0"/>
        <w:spacing w:after="0" w:line="360" w:lineRule="auto"/>
        <w:jc w:val="center"/>
        <w:rPr>
          <w:rFonts w:cs="Times New Roman"/>
          <w:b/>
          <w:color w:val="auto"/>
          <w:sz w:val="28"/>
          <w:szCs w:val="28"/>
        </w:rPr>
      </w:pPr>
    </w:p>
    <w:p w14:paraId="12FA22B8">
      <w:pPr>
        <w:adjustRightInd w:val="0"/>
        <w:snapToGrid w:val="0"/>
        <w:spacing w:after="0" w:line="360" w:lineRule="auto"/>
        <w:jc w:val="center"/>
        <w:rPr>
          <w:rFonts w:cs="Times New Roman"/>
          <w:b/>
          <w:color w:val="auto"/>
          <w:sz w:val="28"/>
          <w:szCs w:val="28"/>
        </w:rPr>
      </w:pPr>
      <w:r>
        <w:rPr>
          <w:rFonts w:cs="Times New Roman"/>
          <w:b/>
          <w:color w:val="auto"/>
          <w:sz w:val="28"/>
          <w:szCs w:val="28"/>
        </w:rPr>
        <w:t>分项报价明细表</w:t>
      </w:r>
    </w:p>
    <w:p w14:paraId="7C547EC1">
      <w:pPr>
        <w:pStyle w:val="2"/>
        <w:spacing w:after="0"/>
        <w:rPr>
          <w:rFonts w:ascii="Times New Roman" w:cs="Times New Roman"/>
          <w:color w:val="auto"/>
          <w:sz w:val="8"/>
        </w:rPr>
      </w:pPr>
    </w:p>
    <w:p w14:paraId="25CDBDEA">
      <w:pPr>
        <w:tabs>
          <w:tab w:val="left" w:pos="1800"/>
        </w:tabs>
        <w:spacing w:after="0"/>
        <w:jc w:val="left"/>
        <w:rPr>
          <w:rFonts w:cs="Times New Roman"/>
          <w:color w:val="auto"/>
        </w:rPr>
      </w:pPr>
      <w:r>
        <w:rPr>
          <w:rFonts w:cs="Times New Roman"/>
          <w:color w:val="auto"/>
          <w:sz w:val="24"/>
        </w:rPr>
        <w:t>项目名称：</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 xml:space="preserve">                       单位：人民币元</w:t>
      </w:r>
    </w:p>
    <w:tbl>
      <w:tblPr>
        <w:tblStyle w:val="11"/>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34"/>
        <w:gridCol w:w="882"/>
        <w:gridCol w:w="678"/>
        <w:gridCol w:w="708"/>
        <w:gridCol w:w="851"/>
        <w:gridCol w:w="709"/>
        <w:gridCol w:w="708"/>
        <w:gridCol w:w="709"/>
        <w:gridCol w:w="801"/>
        <w:gridCol w:w="758"/>
        <w:gridCol w:w="851"/>
      </w:tblGrid>
      <w:tr w14:paraId="158B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657" w:type="dxa"/>
            <w:vAlign w:val="center"/>
          </w:tcPr>
          <w:p w14:paraId="21818DE8">
            <w:pPr>
              <w:tabs>
                <w:tab w:val="left" w:pos="1800"/>
              </w:tabs>
              <w:spacing w:after="0"/>
              <w:rPr>
                <w:rFonts w:cs="Times New Roman"/>
                <w:color w:val="auto"/>
                <w:szCs w:val="21"/>
              </w:rPr>
            </w:pPr>
            <w:r>
              <w:rPr>
                <w:rFonts w:cs="Times New Roman"/>
                <w:color w:val="auto"/>
                <w:szCs w:val="21"/>
              </w:rPr>
              <w:t>序号</w:t>
            </w:r>
          </w:p>
        </w:tc>
        <w:tc>
          <w:tcPr>
            <w:tcW w:w="1034" w:type="dxa"/>
            <w:vAlign w:val="center"/>
          </w:tcPr>
          <w:p w14:paraId="287EF7C3">
            <w:pPr>
              <w:tabs>
                <w:tab w:val="left" w:pos="1800"/>
              </w:tabs>
              <w:spacing w:after="0"/>
              <w:jc w:val="center"/>
              <w:rPr>
                <w:rFonts w:cs="Times New Roman"/>
                <w:color w:val="auto"/>
                <w:szCs w:val="21"/>
              </w:rPr>
            </w:pPr>
            <w:r>
              <w:rPr>
                <w:rFonts w:cs="Times New Roman"/>
                <w:color w:val="auto"/>
                <w:szCs w:val="21"/>
              </w:rPr>
              <w:t>货物</w:t>
            </w:r>
          </w:p>
          <w:p w14:paraId="7F56FBB7">
            <w:pPr>
              <w:tabs>
                <w:tab w:val="left" w:pos="1800"/>
              </w:tabs>
              <w:spacing w:after="0"/>
              <w:jc w:val="center"/>
              <w:rPr>
                <w:rFonts w:cs="Times New Roman"/>
                <w:color w:val="auto"/>
                <w:szCs w:val="21"/>
              </w:rPr>
            </w:pPr>
            <w:r>
              <w:rPr>
                <w:rFonts w:cs="Times New Roman"/>
                <w:color w:val="auto"/>
                <w:szCs w:val="21"/>
              </w:rPr>
              <w:t>名称</w:t>
            </w:r>
          </w:p>
        </w:tc>
        <w:tc>
          <w:tcPr>
            <w:tcW w:w="882" w:type="dxa"/>
            <w:vAlign w:val="center"/>
          </w:tcPr>
          <w:p w14:paraId="6862339F">
            <w:pPr>
              <w:tabs>
                <w:tab w:val="left" w:pos="1800"/>
              </w:tabs>
              <w:spacing w:after="0"/>
              <w:ind w:left="-107" w:leftChars="-51" w:firstLine="107" w:firstLineChars="51"/>
              <w:jc w:val="center"/>
              <w:rPr>
                <w:rFonts w:cs="Times New Roman"/>
                <w:color w:val="auto"/>
                <w:szCs w:val="21"/>
              </w:rPr>
            </w:pPr>
            <w:r>
              <w:rPr>
                <w:rFonts w:cs="Times New Roman"/>
                <w:color w:val="auto"/>
                <w:szCs w:val="21"/>
              </w:rPr>
              <w:t>型号</w:t>
            </w:r>
          </w:p>
          <w:p w14:paraId="75E4D381">
            <w:pPr>
              <w:tabs>
                <w:tab w:val="left" w:pos="1800"/>
              </w:tabs>
              <w:spacing w:after="0"/>
              <w:ind w:left="-107" w:leftChars="-51" w:firstLine="107" w:firstLineChars="51"/>
              <w:jc w:val="center"/>
              <w:rPr>
                <w:rFonts w:cs="Times New Roman"/>
                <w:color w:val="auto"/>
                <w:szCs w:val="21"/>
              </w:rPr>
            </w:pPr>
            <w:r>
              <w:rPr>
                <w:rFonts w:cs="Times New Roman"/>
                <w:color w:val="auto"/>
                <w:szCs w:val="21"/>
              </w:rPr>
              <w:t>规格</w:t>
            </w:r>
          </w:p>
        </w:tc>
        <w:tc>
          <w:tcPr>
            <w:tcW w:w="678" w:type="dxa"/>
            <w:vAlign w:val="center"/>
          </w:tcPr>
          <w:p w14:paraId="2CBD498A">
            <w:pPr>
              <w:tabs>
                <w:tab w:val="left" w:pos="1800"/>
              </w:tabs>
              <w:spacing w:after="0"/>
              <w:ind w:left="-118" w:leftChars="-56" w:firstLine="153" w:firstLineChars="73"/>
              <w:jc w:val="center"/>
              <w:rPr>
                <w:rFonts w:cs="Times New Roman"/>
                <w:color w:val="auto"/>
                <w:szCs w:val="21"/>
              </w:rPr>
            </w:pPr>
            <w:r>
              <w:rPr>
                <w:rFonts w:cs="Times New Roman"/>
                <w:color w:val="auto"/>
                <w:szCs w:val="21"/>
              </w:rPr>
              <w:t>产地</w:t>
            </w:r>
          </w:p>
        </w:tc>
        <w:tc>
          <w:tcPr>
            <w:tcW w:w="708" w:type="dxa"/>
            <w:vAlign w:val="center"/>
          </w:tcPr>
          <w:p w14:paraId="3014AA28">
            <w:pPr>
              <w:tabs>
                <w:tab w:val="left" w:pos="1800"/>
              </w:tabs>
              <w:spacing w:after="0"/>
              <w:ind w:leftChars="-40" w:right="-44" w:rightChars="-21" w:hanging="84" w:hangingChars="40"/>
              <w:jc w:val="center"/>
              <w:rPr>
                <w:rFonts w:cs="Times New Roman"/>
                <w:color w:val="auto"/>
                <w:szCs w:val="21"/>
              </w:rPr>
            </w:pPr>
            <w:r>
              <w:rPr>
                <w:rFonts w:cs="Times New Roman"/>
                <w:color w:val="auto"/>
                <w:szCs w:val="21"/>
              </w:rPr>
              <w:t>品牌</w:t>
            </w:r>
          </w:p>
        </w:tc>
        <w:tc>
          <w:tcPr>
            <w:tcW w:w="851" w:type="dxa"/>
            <w:vAlign w:val="center"/>
          </w:tcPr>
          <w:p w14:paraId="437D90D4">
            <w:pPr>
              <w:tabs>
                <w:tab w:val="left" w:pos="1800"/>
              </w:tabs>
              <w:spacing w:after="0"/>
              <w:ind w:firstLine="14" w:firstLineChars="7"/>
              <w:jc w:val="center"/>
              <w:rPr>
                <w:rFonts w:cs="Times New Roman"/>
                <w:color w:val="auto"/>
                <w:szCs w:val="21"/>
              </w:rPr>
            </w:pPr>
            <w:r>
              <w:rPr>
                <w:rFonts w:cs="Times New Roman"/>
                <w:color w:val="auto"/>
                <w:szCs w:val="21"/>
              </w:rPr>
              <w:t>制造商</w:t>
            </w:r>
          </w:p>
        </w:tc>
        <w:tc>
          <w:tcPr>
            <w:tcW w:w="709" w:type="dxa"/>
            <w:vAlign w:val="center"/>
          </w:tcPr>
          <w:p w14:paraId="2F65BF3F">
            <w:pPr>
              <w:tabs>
                <w:tab w:val="left" w:pos="1800"/>
              </w:tabs>
              <w:spacing w:after="0"/>
              <w:ind w:firstLine="14" w:firstLineChars="7"/>
              <w:jc w:val="center"/>
              <w:rPr>
                <w:rFonts w:cs="Times New Roman"/>
                <w:color w:val="auto"/>
                <w:szCs w:val="21"/>
              </w:rPr>
            </w:pPr>
            <w:r>
              <w:rPr>
                <w:rFonts w:cs="Times New Roman"/>
                <w:color w:val="auto"/>
                <w:szCs w:val="21"/>
              </w:rPr>
              <w:t>单位</w:t>
            </w:r>
          </w:p>
        </w:tc>
        <w:tc>
          <w:tcPr>
            <w:tcW w:w="708" w:type="dxa"/>
            <w:vAlign w:val="center"/>
          </w:tcPr>
          <w:p w14:paraId="764A004C">
            <w:pPr>
              <w:tabs>
                <w:tab w:val="left" w:pos="1800"/>
              </w:tabs>
              <w:spacing w:after="0"/>
              <w:ind w:firstLine="14" w:firstLineChars="7"/>
              <w:jc w:val="center"/>
              <w:rPr>
                <w:rFonts w:cs="Times New Roman"/>
                <w:color w:val="auto"/>
                <w:szCs w:val="21"/>
              </w:rPr>
            </w:pPr>
            <w:r>
              <w:rPr>
                <w:rFonts w:cs="Times New Roman"/>
                <w:color w:val="auto"/>
                <w:szCs w:val="21"/>
              </w:rPr>
              <w:t>数量</w:t>
            </w:r>
          </w:p>
        </w:tc>
        <w:tc>
          <w:tcPr>
            <w:tcW w:w="709" w:type="dxa"/>
            <w:vAlign w:val="center"/>
          </w:tcPr>
          <w:p w14:paraId="42F806FB">
            <w:pPr>
              <w:widowControl/>
              <w:spacing w:after="0"/>
              <w:jc w:val="center"/>
              <w:rPr>
                <w:rFonts w:cs="Times New Roman"/>
                <w:color w:val="auto"/>
                <w:szCs w:val="21"/>
              </w:rPr>
            </w:pPr>
            <w:r>
              <w:rPr>
                <w:rFonts w:cs="Times New Roman"/>
                <w:color w:val="auto"/>
                <w:szCs w:val="21"/>
              </w:rPr>
              <w:t>单价</w:t>
            </w:r>
          </w:p>
        </w:tc>
        <w:tc>
          <w:tcPr>
            <w:tcW w:w="801" w:type="dxa"/>
            <w:vAlign w:val="center"/>
          </w:tcPr>
          <w:p w14:paraId="02F8825B">
            <w:pPr>
              <w:tabs>
                <w:tab w:val="left" w:pos="1800"/>
              </w:tabs>
              <w:spacing w:after="0"/>
              <w:ind w:firstLine="14" w:firstLineChars="7"/>
              <w:jc w:val="center"/>
              <w:rPr>
                <w:rFonts w:cs="Times New Roman"/>
                <w:color w:val="auto"/>
                <w:szCs w:val="21"/>
              </w:rPr>
            </w:pPr>
            <w:r>
              <w:rPr>
                <w:rFonts w:cs="Times New Roman"/>
                <w:color w:val="auto"/>
                <w:szCs w:val="21"/>
              </w:rPr>
              <w:t>总价</w:t>
            </w:r>
          </w:p>
        </w:tc>
        <w:tc>
          <w:tcPr>
            <w:tcW w:w="758" w:type="dxa"/>
            <w:vAlign w:val="center"/>
          </w:tcPr>
          <w:p w14:paraId="01745209">
            <w:pPr>
              <w:tabs>
                <w:tab w:val="left" w:pos="1800"/>
              </w:tabs>
              <w:spacing w:after="0"/>
              <w:jc w:val="center"/>
              <w:rPr>
                <w:rFonts w:cs="Times New Roman"/>
                <w:color w:val="auto"/>
                <w:szCs w:val="21"/>
              </w:rPr>
            </w:pPr>
            <w:r>
              <w:rPr>
                <w:rFonts w:cs="Times New Roman"/>
                <w:color w:val="auto"/>
                <w:szCs w:val="21"/>
              </w:rPr>
              <w:t>重量（kg）</w:t>
            </w:r>
          </w:p>
        </w:tc>
        <w:tc>
          <w:tcPr>
            <w:tcW w:w="851" w:type="dxa"/>
            <w:vAlign w:val="center"/>
          </w:tcPr>
          <w:p w14:paraId="3F839EBE">
            <w:pPr>
              <w:tabs>
                <w:tab w:val="left" w:pos="1800"/>
              </w:tabs>
              <w:spacing w:after="0"/>
              <w:jc w:val="center"/>
              <w:rPr>
                <w:rFonts w:cs="Times New Roman"/>
                <w:color w:val="auto"/>
                <w:szCs w:val="21"/>
              </w:rPr>
            </w:pPr>
            <w:r>
              <w:rPr>
                <w:rFonts w:cs="Times New Roman"/>
                <w:color w:val="auto"/>
                <w:szCs w:val="21"/>
              </w:rPr>
              <w:t>备注</w:t>
            </w:r>
          </w:p>
        </w:tc>
      </w:tr>
      <w:tr w14:paraId="6CBA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57" w:type="dxa"/>
            <w:vAlign w:val="center"/>
          </w:tcPr>
          <w:p w14:paraId="50E26945">
            <w:pPr>
              <w:tabs>
                <w:tab w:val="left" w:pos="1800"/>
              </w:tabs>
              <w:spacing w:after="0"/>
              <w:jc w:val="center"/>
              <w:rPr>
                <w:rFonts w:cs="Times New Roman"/>
                <w:color w:val="auto"/>
                <w:szCs w:val="21"/>
              </w:rPr>
            </w:pPr>
            <w:r>
              <w:rPr>
                <w:rFonts w:cs="Times New Roman"/>
                <w:color w:val="auto"/>
                <w:szCs w:val="21"/>
              </w:rPr>
              <w:t>1</w:t>
            </w:r>
          </w:p>
        </w:tc>
        <w:tc>
          <w:tcPr>
            <w:tcW w:w="1034" w:type="dxa"/>
            <w:vAlign w:val="center"/>
          </w:tcPr>
          <w:p w14:paraId="55609319">
            <w:pPr>
              <w:tabs>
                <w:tab w:val="left" w:pos="1800"/>
              </w:tabs>
              <w:spacing w:after="0"/>
              <w:ind w:firstLine="65" w:firstLineChars="31"/>
              <w:rPr>
                <w:rFonts w:cs="Times New Roman"/>
                <w:color w:val="auto"/>
                <w:szCs w:val="21"/>
              </w:rPr>
            </w:pPr>
          </w:p>
        </w:tc>
        <w:tc>
          <w:tcPr>
            <w:tcW w:w="882" w:type="dxa"/>
            <w:vAlign w:val="center"/>
          </w:tcPr>
          <w:p w14:paraId="63E940CF">
            <w:pPr>
              <w:tabs>
                <w:tab w:val="left" w:pos="1800"/>
              </w:tabs>
              <w:spacing w:after="0"/>
              <w:ind w:left="-107" w:leftChars="-51" w:firstLine="107" w:firstLineChars="51"/>
              <w:rPr>
                <w:rFonts w:cs="Times New Roman"/>
                <w:color w:val="auto"/>
                <w:szCs w:val="21"/>
              </w:rPr>
            </w:pPr>
          </w:p>
        </w:tc>
        <w:tc>
          <w:tcPr>
            <w:tcW w:w="678" w:type="dxa"/>
            <w:vAlign w:val="center"/>
          </w:tcPr>
          <w:p w14:paraId="4E221910">
            <w:pPr>
              <w:tabs>
                <w:tab w:val="left" w:pos="1800"/>
              </w:tabs>
              <w:spacing w:after="0"/>
              <w:ind w:left="-118" w:leftChars="-56" w:firstLine="153" w:firstLineChars="73"/>
              <w:rPr>
                <w:rFonts w:cs="Times New Roman"/>
                <w:color w:val="auto"/>
                <w:szCs w:val="21"/>
              </w:rPr>
            </w:pPr>
          </w:p>
        </w:tc>
        <w:tc>
          <w:tcPr>
            <w:tcW w:w="708" w:type="dxa"/>
            <w:vAlign w:val="center"/>
          </w:tcPr>
          <w:p w14:paraId="5F09BF17">
            <w:pPr>
              <w:tabs>
                <w:tab w:val="left" w:pos="1800"/>
              </w:tabs>
              <w:spacing w:after="0"/>
              <w:ind w:right="-44" w:rightChars="-21"/>
              <w:rPr>
                <w:rFonts w:cs="Times New Roman"/>
                <w:color w:val="auto"/>
                <w:szCs w:val="21"/>
              </w:rPr>
            </w:pPr>
          </w:p>
        </w:tc>
        <w:tc>
          <w:tcPr>
            <w:tcW w:w="851" w:type="dxa"/>
            <w:vAlign w:val="center"/>
          </w:tcPr>
          <w:p w14:paraId="7C32A031">
            <w:pPr>
              <w:tabs>
                <w:tab w:val="left" w:pos="1800"/>
              </w:tabs>
              <w:spacing w:after="0"/>
              <w:ind w:firstLine="14" w:firstLineChars="7"/>
              <w:rPr>
                <w:rFonts w:cs="Times New Roman"/>
                <w:color w:val="auto"/>
                <w:szCs w:val="21"/>
              </w:rPr>
            </w:pPr>
          </w:p>
        </w:tc>
        <w:tc>
          <w:tcPr>
            <w:tcW w:w="709" w:type="dxa"/>
            <w:vAlign w:val="center"/>
          </w:tcPr>
          <w:p w14:paraId="28EC3F9D">
            <w:pPr>
              <w:tabs>
                <w:tab w:val="left" w:pos="1800"/>
              </w:tabs>
              <w:spacing w:after="0"/>
              <w:ind w:firstLine="14" w:firstLineChars="7"/>
              <w:rPr>
                <w:rFonts w:cs="Times New Roman"/>
                <w:color w:val="auto"/>
                <w:szCs w:val="21"/>
              </w:rPr>
            </w:pPr>
          </w:p>
        </w:tc>
        <w:tc>
          <w:tcPr>
            <w:tcW w:w="708" w:type="dxa"/>
            <w:vAlign w:val="center"/>
          </w:tcPr>
          <w:p w14:paraId="308D3671">
            <w:pPr>
              <w:tabs>
                <w:tab w:val="left" w:pos="1800"/>
              </w:tabs>
              <w:spacing w:after="0"/>
              <w:ind w:firstLine="14" w:firstLineChars="7"/>
              <w:rPr>
                <w:rFonts w:cs="Times New Roman"/>
                <w:color w:val="auto"/>
                <w:szCs w:val="21"/>
              </w:rPr>
            </w:pPr>
          </w:p>
        </w:tc>
        <w:tc>
          <w:tcPr>
            <w:tcW w:w="709" w:type="dxa"/>
            <w:vAlign w:val="center"/>
          </w:tcPr>
          <w:p w14:paraId="7B9E931C">
            <w:pPr>
              <w:tabs>
                <w:tab w:val="left" w:pos="1800"/>
              </w:tabs>
              <w:spacing w:after="0"/>
              <w:rPr>
                <w:rFonts w:cs="Times New Roman"/>
                <w:color w:val="auto"/>
                <w:szCs w:val="21"/>
              </w:rPr>
            </w:pPr>
          </w:p>
        </w:tc>
        <w:tc>
          <w:tcPr>
            <w:tcW w:w="801" w:type="dxa"/>
            <w:vAlign w:val="center"/>
          </w:tcPr>
          <w:p w14:paraId="047004EC">
            <w:pPr>
              <w:tabs>
                <w:tab w:val="left" w:pos="1800"/>
              </w:tabs>
              <w:spacing w:after="0"/>
              <w:ind w:firstLine="210"/>
              <w:rPr>
                <w:rFonts w:cs="Times New Roman"/>
                <w:color w:val="auto"/>
                <w:szCs w:val="21"/>
              </w:rPr>
            </w:pPr>
          </w:p>
        </w:tc>
        <w:tc>
          <w:tcPr>
            <w:tcW w:w="758" w:type="dxa"/>
            <w:vAlign w:val="center"/>
          </w:tcPr>
          <w:p w14:paraId="01A0DFF2">
            <w:pPr>
              <w:tabs>
                <w:tab w:val="left" w:pos="1800"/>
              </w:tabs>
              <w:spacing w:after="0"/>
              <w:rPr>
                <w:rFonts w:cs="Times New Roman"/>
                <w:color w:val="auto"/>
                <w:szCs w:val="21"/>
              </w:rPr>
            </w:pPr>
          </w:p>
        </w:tc>
        <w:tc>
          <w:tcPr>
            <w:tcW w:w="851" w:type="dxa"/>
            <w:vAlign w:val="center"/>
          </w:tcPr>
          <w:p w14:paraId="008CCE0E">
            <w:pPr>
              <w:tabs>
                <w:tab w:val="left" w:pos="1800"/>
              </w:tabs>
              <w:spacing w:after="0"/>
              <w:rPr>
                <w:rFonts w:cs="Times New Roman"/>
                <w:color w:val="auto"/>
                <w:szCs w:val="21"/>
              </w:rPr>
            </w:pPr>
          </w:p>
        </w:tc>
      </w:tr>
      <w:tr w14:paraId="0EA3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657" w:type="dxa"/>
            <w:vAlign w:val="center"/>
          </w:tcPr>
          <w:p w14:paraId="303A68E4">
            <w:pPr>
              <w:tabs>
                <w:tab w:val="left" w:pos="1800"/>
              </w:tabs>
              <w:spacing w:after="0"/>
              <w:jc w:val="center"/>
              <w:rPr>
                <w:rFonts w:cs="Times New Roman"/>
                <w:color w:val="auto"/>
                <w:szCs w:val="21"/>
              </w:rPr>
            </w:pPr>
            <w:r>
              <w:rPr>
                <w:rFonts w:cs="Times New Roman"/>
                <w:color w:val="auto"/>
                <w:szCs w:val="21"/>
              </w:rPr>
              <w:t>2</w:t>
            </w:r>
          </w:p>
        </w:tc>
        <w:tc>
          <w:tcPr>
            <w:tcW w:w="1034" w:type="dxa"/>
            <w:vAlign w:val="center"/>
          </w:tcPr>
          <w:p w14:paraId="5B64BC36">
            <w:pPr>
              <w:tabs>
                <w:tab w:val="left" w:pos="1800"/>
              </w:tabs>
              <w:spacing w:after="0"/>
              <w:ind w:firstLine="65" w:firstLineChars="31"/>
              <w:rPr>
                <w:rFonts w:cs="Times New Roman"/>
                <w:color w:val="auto"/>
                <w:szCs w:val="21"/>
              </w:rPr>
            </w:pPr>
          </w:p>
        </w:tc>
        <w:tc>
          <w:tcPr>
            <w:tcW w:w="882" w:type="dxa"/>
            <w:vAlign w:val="center"/>
          </w:tcPr>
          <w:p w14:paraId="4EDD155A">
            <w:pPr>
              <w:tabs>
                <w:tab w:val="left" w:pos="1800"/>
              </w:tabs>
              <w:spacing w:after="0"/>
              <w:ind w:left="-107" w:leftChars="-51" w:firstLine="107" w:firstLineChars="51"/>
              <w:rPr>
                <w:rFonts w:cs="Times New Roman"/>
                <w:color w:val="auto"/>
                <w:szCs w:val="21"/>
              </w:rPr>
            </w:pPr>
          </w:p>
        </w:tc>
        <w:tc>
          <w:tcPr>
            <w:tcW w:w="678" w:type="dxa"/>
            <w:vAlign w:val="center"/>
          </w:tcPr>
          <w:p w14:paraId="50153D35">
            <w:pPr>
              <w:tabs>
                <w:tab w:val="left" w:pos="1800"/>
              </w:tabs>
              <w:spacing w:after="0"/>
              <w:ind w:left="-118" w:leftChars="-56" w:firstLine="153" w:firstLineChars="73"/>
              <w:rPr>
                <w:rFonts w:cs="Times New Roman"/>
                <w:color w:val="auto"/>
                <w:szCs w:val="21"/>
              </w:rPr>
            </w:pPr>
          </w:p>
        </w:tc>
        <w:tc>
          <w:tcPr>
            <w:tcW w:w="708" w:type="dxa"/>
            <w:vAlign w:val="center"/>
          </w:tcPr>
          <w:p w14:paraId="73006CC5">
            <w:pPr>
              <w:tabs>
                <w:tab w:val="left" w:pos="1800"/>
              </w:tabs>
              <w:spacing w:after="0"/>
              <w:ind w:leftChars="-40" w:right="-44" w:rightChars="-21" w:hanging="84" w:hangingChars="40"/>
              <w:rPr>
                <w:rFonts w:cs="Times New Roman"/>
                <w:color w:val="auto"/>
                <w:szCs w:val="21"/>
              </w:rPr>
            </w:pPr>
          </w:p>
        </w:tc>
        <w:tc>
          <w:tcPr>
            <w:tcW w:w="851" w:type="dxa"/>
            <w:vAlign w:val="center"/>
          </w:tcPr>
          <w:p w14:paraId="360BFF66">
            <w:pPr>
              <w:tabs>
                <w:tab w:val="left" w:pos="1800"/>
              </w:tabs>
              <w:spacing w:after="0"/>
              <w:ind w:firstLine="210"/>
              <w:rPr>
                <w:rFonts w:cs="Times New Roman"/>
                <w:color w:val="auto"/>
                <w:szCs w:val="21"/>
              </w:rPr>
            </w:pPr>
          </w:p>
        </w:tc>
        <w:tc>
          <w:tcPr>
            <w:tcW w:w="709" w:type="dxa"/>
            <w:vAlign w:val="center"/>
          </w:tcPr>
          <w:p w14:paraId="44826542">
            <w:pPr>
              <w:tabs>
                <w:tab w:val="left" w:pos="1800"/>
              </w:tabs>
              <w:spacing w:after="0"/>
              <w:ind w:firstLine="210"/>
              <w:rPr>
                <w:rFonts w:cs="Times New Roman"/>
                <w:color w:val="auto"/>
                <w:szCs w:val="21"/>
              </w:rPr>
            </w:pPr>
          </w:p>
        </w:tc>
        <w:tc>
          <w:tcPr>
            <w:tcW w:w="708" w:type="dxa"/>
            <w:vAlign w:val="center"/>
          </w:tcPr>
          <w:p w14:paraId="3B8FBFED">
            <w:pPr>
              <w:tabs>
                <w:tab w:val="left" w:pos="1800"/>
              </w:tabs>
              <w:spacing w:after="0"/>
              <w:ind w:firstLine="210"/>
              <w:rPr>
                <w:rFonts w:cs="Times New Roman"/>
                <w:color w:val="auto"/>
                <w:szCs w:val="21"/>
              </w:rPr>
            </w:pPr>
          </w:p>
        </w:tc>
        <w:tc>
          <w:tcPr>
            <w:tcW w:w="709" w:type="dxa"/>
            <w:vAlign w:val="center"/>
          </w:tcPr>
          <w:p w14:paraId="043C24F2">
            <w:pPr>
              <w:widowControl/>
              <w:spacing w:after="0"/>
              <w:rPr>
                <w:rFonts w:cs="Times New Roman"/>
                <w:color w:val="auto"/>
                <w:szCs w:val="21"/>
              </w:rPr>
            </w:pPr>
          </w:p>
        </w:tc>
        <w:tc>
          <w:tcPr>
            <w:tcW w:w="801" w:type="dxa"/>
            <w:vAlign w:val="center"/>
          </w:tcPr>
          <w:p w14:paraId="1B16A638">
            <w:pPr>
              <w:tabs>
                <w:tab w:val="left" w:pos="1800"/>
              </w:tabs>
              <w:spacing w:after="0"/>
              <w:ind w:firstLine="210"/>
              <w:rPr>
                <w:rFonts w:cs="Times New Roman"/>
                <w:color w:val="auto"/>
                <w:szCs w:val="21"/>
              </w:rPr>
            </w:pPr>
          </w:p>
        </w:tc>
        <w:tc>
          <w:tcPr>
            <w:tcW w:w="758" w:type="dxa"/>
            <w:vAlign w:val="center"/>
          </w:tcPr>
          <w:p w14:paraId="4DCC9F20">
            <w:pPr>
              <w:tabs>
                <w:tab w:val="left" w:pos="1800"/>
              </w:tabs>
              <w:spacing w:after="0"/>
              <w:ind w:firstLine="210"/>
              <w:rPr>
                <w:rFonts w:cs="Times New Roman"/>
                <w:color w:val="auto"/>
                <w:szCs w:val="21"/>
              </w:rPr>
            </w:pPr>
          </w:p>
        </w:tc>
        <w:tc>
          <w:tcPr>
            <w:tcW w:w="851" w:type="dxa"/>
            <w:vAlign w:val="center"/>
          </w:tcPr>
          <w:p w14:paraId="73273A65">
            <w:pPr>
              <w:tabs>
                <w:tab w:val="left" w:pos="1800"/>
              </w:tabs>
              <w:spacing w:after="0"/>
              <w:ind w:firstLine="210"/>
              <w:rPr>
                <w:rFonts w:cs="Times New Roman"/>
                <w:color w:val="auto"/>
                <w:szCs w:val="21"/>
              </w:rPr>
            </w:pPr>
          </w:p>
        </w:tc>
      </w:tr>
      <w:tr w14:paraId="0E5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57" w:type="dxa"/>
            <w:vAlign w:val="center"/>
          </w:tcPr>
          <w:p w14:paraId="74F029AA">
            <w:pPr>
              <w:tabs>
                <w:tab w:val="left" w:pos="1800"/>
              </w:tabs>
              <w:spacing w:after="0"/>
              <w:jc w:val="center"/>
              <w:rPr>
                <w:rFonts w:cs="Times New Roman"/>
                <w:color w:val="auto"/>
                <w:szCs w:val="21"/>
              </w:rPr>
            </w:pPr>
            <w:r>
              <w:rPr>
                <w:rFonts w:cs="Times New Roman"/>
                <w:color w:val="auto"/>
                <w:szCs w:val="21"/>
              </w:rPr>
              <w:t>…</w:t>
            </w:r>
          </w:p>
        </w:tc>
        <w:tc>
          <w:tcPr>
            <w:tcW w:w="1034" w:type="dxa"/>
            <w:vAlign w:val="center"/>
          </w:tcPr>
          <w:p w14:paraId="10A9BBF6">
            <w:pPr>
              <w:tabs>
                <w:tab w:val="left" w:pos="1800"/>
              </w:tabs>
              <w:spacing w:after="0"/>
              <w:ind w:firstLine="65" w:firstLineChars="31"/>
              <w:rPr>
                <w:rFonts w:cs="Times New Roman"/>
                <w:color w:val="auto"/>
                <w:szCs w:val="21"/>
              </w:rPr>
            </w:pPr>
          </w:p>
        </w:tc>
        <w:tc>
          <w:tcPr>
            <w:tcW w:w="882" w:type="dxa"/>
            <w:vAlign w:val="center"/>
          </w:tcPr>
          <w:p w14:paraId="4B9FAD4E">
            <w:pPr>
              <w:tabs>
                <w:tab w:val="left" w:pos="1800"/>
              </w:tabs>
              <w:spacing w:after="0"/>
              <w:ind w:left="-107" w:leftChars="-51" w:firstLine="107" w:firstLineChars="51"/>
              <w:rPr>
                <w:rFonts w:cs="Times New Roman"/>
                <w:color w:val="auto"/>
                <w:szCs w:val="21"/>
              </w:rPr>
            </w:pPr>
          </w:p>
        </w:tc>
        <w:tc>
          <w:tcPr>
            <w:tcW w:w="678" w:type="dxa"/>
            <w:vAlign w:val="center"/>
          </w:tcPr>
          <w:p w14:paraId="6CCE2E33">
            <w:pPr>
              <w:tabs>
                <w:tab w:val="left" w:pos="1800"/>
              </w:tabs>
              <w:spacing w:after="0"/>
              <w:ind w:left="-118" w:leftChars="-56" w:firstLine="153" w:firstLineChars="73"/>
              <w:rPr>
                <w:rFonts w:cs="Times New Roman"/>
                <w:color w:val="auto"/>
                <w:szCs w:val="21"/>
              </w:rPr>
            </w:pPr>
          </w:p>
        </w:tc>
        <w:tc>
          <w:tcPr>
            <w:tcW w:w="708" w:type="dxa"/>
            <w:vAlign w:val="center"/>
          </w:tcPr>
          <w:p w14:paraId="4B1FD7A2">
            <w:pPr>
              <w:tabs>
                <w:tab w:val="left" w:pos="1800"/>
              </w:tabs>
              <w:spacing w:after="0"/>
              <w:ind w:leftChars="-40" w:right="-44" w:rightChars="-21" w:hanging="84" w:hangingChars="40"/>
              <w:rPr>
                <w:rFonts w:cs="Times New Roman"/>
                <w:color w:val="auto"/>
                <w:szCs w:val="21"/>
              </w:rPr>
            </w:pPr>
          </w:p>
        </w:tc>
        <w:tc>
          <w:tcPr>
            <w:tcW w:w="851" w:type="dxa"/>
            <w:vAlign w:val="center"/>
          </w:tcPr>
          <w:p w14:paraId="46F5D207">
            <w:pPr>
              <w:tabs>
                <w:tab w:val="left" w:pos="1800"/>
              </w:tabs>
              <w:spacing w:after="0"/>
              <w:ind w:firstLine="210"/>
              <w:rPr>
                <w:rFonts w:cs="Times New Roman"/>
                <w:color w:val="auto"/>
                <w:szCs w:val="21"/>
              </w:rPr>
            </w:pPr>
          </w:p>
        </w:tc>
        <w:tc>
          <w:tcPr>
            <w:tcW w:w="709" w:type="dxa"/>
            <w:vAlign w:val="center"/>
          </w:tcPr>
          <w:p w14:paraId="135C2264">
            <w:pPr>
              <w:tabs>
                <w:tab w:val="left" w:pos="1800"/>
              </w:tabs>
              <w:spacing w:after="0"/>
              <w:ind w:firstLine="210"/>
              <w:rPr>
                <w:rFonts w:cs="Times New Roman"/>
                <w:color w:val="auto"/>
                <w:szCs w:val="21"/>
              </w:rPr>
            </w:pPr>
          </w:p>
        </w:tc>
        <w:tc>
          <w:tcPr>
            <w:tcW w:w="708" w:type="dxa"/>
            <w:vAlign w:val="center"/>
          </w:tcPr>
          <w:p w14:paraId="08EE3870">
            <w:pPr>
              <w:tabs>
                <w:tab w:val="left" w:pos="1800"/>
              </w:tabs>
              <w:spacing w:after="0"/>
              <w:ind w:firstLine="210"/>
              <w:rPr>
                <w:rFonts w:cs="Times New Roman"/>
                <w:color w:val="auto"/>
                <w:szCs w:val="21"/>
              </w:rPr>
            </w:pPr>
          </w:p>
        </w:tc>
        <w:tc>
          <w:tcPr>
            <w:tcW w:w="709" w:type="dxa"/>
            <w:vAlign w:val="center"/>
          </w:tcPr>
          <w:p w14:paraId="3B938D0C">
            <w:pPr>
              <w:tabs>
                <w:tab w:val="left" w:pos="1800"/>
              </w:tabs>
              <w:spacing w:after="0"/>
              <w:ind w:firstLine="210"/>
              <w:rPr>
                <w:rFonts w:cs="Times New Roman"/>
                <w:color w:val="auto"/>
                <w:szCs w:val="21"/>
              </w:rPr>
            </w:pPr>
          </w:p>
        </w:tc>
        <w:tc>
          <w:tcPr>
            <w:tcW w:w="801" w:type="dxa"/>
            <w:vAlign w:val="center"/>
          </w:tcPr>
          <w:p w14:paraId="032ACDCF">
            <w:pPr>
              <w:tabs>
                <w:tab w:val="left" w:pos="1800"/>
              </w:tabs>
              <w:spacing w:after="0"/>
              <w:ind w:firstLine="210"/>
              <w:rPr>
                <w:rFonts w:cs="Times New Roman"/>
                <w:color w:val="auto"/>
                <w:szCs w:val="21"/>
              </w:rPr>
            </w:pPr>
          </w:p>
        </w:tc>
        <w:tc>
          <w:tcPr>
            <w:tcW w:w="758" w:type="dxa"/>
            <w:vAlign w:val="center"/>
          </w:tcPr>
          <w:p w14:paraId="0902216F">
            <w:pPr>
              <w:tabs>
                <w:tab w:val="left" w:pos="1800"/>
              </w:tabs>
              <w:spacing w:after="0"/>
              <w:ind w:firstLine="210"/>
              <w:rPr>
                <w:rFonts w:cs="Times New Roman"/>
                <w:color w:val="auto"/>
                <w:szCs w:val="21"/>
              </w:rPr>
            </w:pPr>
          </w:p>
        </w:tc>
        <w:tc>
          <w:tcPr>
            <w:tcW w:w="851" w:type="dxa"/>
            <w:vAlign w:val="center"/>
          </w:tcPr>
          <w:p w14:paraId="76869E3F">
            <w:pPr>
              <w:tabs>
                <w:tab w:val="left" w:pos="1800"/>
              </w:tabs>
              <w:spacing w:after="0"/>
              <w:ind w:firstLine="210"/>
              <w:rPr>
                <w:rFonts w:cs="Times New Roman"/>
                <w:color w:val="auto"/>
                <w:szCs w:val="21"/>
              </w:rPr>
            </w:pPr>
          </w:p>
        </w:tc>
      </w:tr>
      <w:tr w14:paraId="0ACB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691" w:type="dxa"/>
            <w:gridSpan w:val="2"/>
            <w:vAlign w:val="center"/>
          </w:tcPr>
          <w:p w14:paraId="1757EBC0">
            <w:pPr>
              <w:tabs>
                <w:tab w:val="left" w:pos="1800"/>
              </w:tabs>
              <w:spacing w:after="0"/>
              <w:ind w:firstLine="65" w:firstLineChars="31"/>
              <w:rPr>
                <w:rFonts w:cs="Times New Roman"/>
                <w:b/>
                <w:color w:val="auto"/>
              </w:rPr>
            </w:pPr>
            <w:r>
              <w:rPr>
                <w:rFonts w:cs="Times New Roman"/>
                <w:b/>
                <w:color w:val="auto"/>
              </w:rPr>
              <w:t>总价合计</w:t>
            </w:r>
          </w:p>
        </w:tc>
        <w:tc>
          <w:tcPr>
            <w:tcW w:w="7655" w:type="dxa"/>
            <w:gridSpan w:val="10"/>
            <w:vAlign w:val="center"/>
          </w:tcPr>
          <w:p w14:paraId="039F6D36">
            <w:pPr>
              <w:tabs>
                <w:tab w:val="left" w:pos="1800"/>
              </w:tabs>
              <w:spacing w:after="0"/>
              <w:ind w:firstLine="211"/>
              <w:rPr>
                <w:rFonts w:cs="Times New Roman"/>
                <w:b/>
                <w:color w:val="auto"/>
              </w:rPr>
            </w:pPr>
            <w:r>
              <w:rPr>
                <w:rFonts w:cs="Times New Roman"/>
                <w:b/>
                <w:color w:val="auto"/>
              </w:rPr>
              <w:t xml:space="preserve">小写：¥ </w:t>
            </w:r>
            <w:r>
              <w:rPr>
                <w:rFonts w:cs="Times New Roman"/>
                <w:b/>
                <w:color w:val="auto"/>
                <w:u w:val="single"/>
              </w:rPr>
              <w:t xml:space="preserve">        </w:t>
            </w:r>
            <w:r>
              <w:rPr>
                <w:rFonts w:cs="Times New Roman"/>
                <w:b/>
                <w:color w:val="auto"/>
              </w:rPr>
              <w:t>，大写：</w:t>
            </w:r>
            <w:r>
              <w:rPr>
                <w:rFonts w:cs="Times New Roman"/>
                <w:b/>
                <w:color w:val="auto"/>
                <w:u w:val="single"/>
              </w:rPr>
              <w:t xml:space="preserve">                     </w:t>
            </w:r>
            <w:r>
              <w:rPr>
                <w:rFonts w:cs="Times New Roman"/>
                <w:b/>
                <w:color w:val="auto"/>
              </w:rPr>
              <w:t>元。</w:t>
            </w:r>
          </w:p>
        </w:tc>
      </w:tr>
      <w:tr w14:paraId="1FF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91" w:type="dxa"/>
            <w:gridSpan w:val="2"/>
            <w:vAlign w:val="center"/>
          </w:tcPr>
          <w:p w14:paraId="7413176A">
            <w:pPr>
              <w:tabs>
                <w:tab w:val="left" w:pos="1800"/>
              </w:tabs>
              <w:spacing w:after="0"/>
              <w:ind w:firstLine="65" w:firstLineChars="31"/>
              <w:rPr>
                <w:rFonts w:cs="Times New Roman"/>
                <w:b/>
                <w:color w:val="auto"/>
              </w:rPr>
            </w:pPr>
            <w:r>
              <w:rPr>
                <w:rFonts w:cs="Times New Roman"/>
                <w:b/>
                <w:color w:val="auto"/>
              </w:rPr>
              <w:t>质保期后的维保费用</w:t>
            </w:r>
          </w:p>
        </w:tc>
        <w:tc>
          <w:tcPr>
            <w:tcW w:w="7655" w:type="dxa"/>
            <w:gridSpan w:val="10"/>
            <w:vAlign w:val="center"/>
          </w:tcPr>
          <w:p w14:paraId="7A2CDA7D">
            <w:pPr>
              <w:tabs>
                <w:tab w:val="left" w:pos="1800"/>
              </w:tabs>
              <w:spacing w:after="0"/>
              <w:ind w:firstLine="211" w:firstLineChars="100"/>
              <w:rPr>
                <w:rFonts w:cs="Times New Roman"/>
                <w:b/>
                <w:color w:val="auto"/>
              </w:rPr>
            </w:pPr>
            <w:r>
              <w:rPr>
                <w:rFonts w:cs="Times New Roman"/>
                <w:b/>
                <w:color w:val="auto"/>
                <w:u w:val="single"/>
              </w:rPr>
              <w:t xml:space="preserve">        </w:t>
            </w:r>
            <w:r>
              <w:rPr>
                <w:rFonts w:cs="Times New Roman"/>
                <w:b/>
                <w:color w:val="auto"/>
              </w:rPr>
              <w:t>元/年（不计入响应报价）</w:t>
            </w:r>
          </w:p>
        </w:tc>
      </w:tr>
    </w:tbl>
    <w:p w14:paraId="5195E4B0">
      <w:pPr>
        <w:tabs>
          <w:tab w:val="left" w:pos="1800"/>
        </w:tabs>
        <w:autoSpaceDE w:val="0"/>
        <w:autoSpaceDN w:val="0"/>
        <w:adjustRightInd w:val="0"/>
        <w:spacing w:after="0" w:line="360" w:lineRule="exact"/>
        <w:rPr>
          <w:rFonts w:cs="Times New Roman"/>
          <w:color w:val="auto"/>
          <w:szCs w:val="21"/>
        </w:rPr>
      </w:pPr>
      <w:r>
        <w:rPr>
          <w:rFonts w:cs="Times New Roman"/>
          <w:color w:val="auto"/>
          <w:szCs w:val="21"/>
        </w:rPr>
        <w:t>注：1.该单价为货物至现场的价格（含税），包括货物材料、制作加工、包装、运杂费、卸车费、专业维修工具、保险费、税金和满足工艺、功能要求的附件等。</w:t>
      </w:r>
    </w:p>
    <w:p w14:paraId="7A839971">
      <w:pPr>
        <w:tabs>
          <w:tab w:val="left" w:pos="1800"/>
        </w:tabs>
        <w:autoSpaceDE w:val="0"/>
        <w:autoSpaceDN w:val="0"/>
        <w:adjustRightInd w:val="0"/>
        <w:spacing w:after="0" w:line="360" w:lineRule="exact"/>
        <w:ind w:firstLine="420" w:firstLineChars="200"/>
        <w:rPr>
          <w:rFonts w:cs="Times New Roman"/>
          <w:color w:val="auto"/>
          <w:szCs w:val="21"/>
        </w:rPr>
      </w:pPr>
      <w:r>
        <w:rPr>
          <w:rFonts w:cs="Times New Roman"/>
          <w:color w:val="auto"/>
          <w:szCs w:val="21"/>
        </w:rPr>
        <w:t>2.除在明细表中明确说明外，</w:t>
      </w:r>
      <w:r>
        <w:rPr>
          <w:rFonts w:cs="Times New Roman"/>
          <w:color w:val="auto"/>
          <w:kern w:val="0"/>
        </w:rPr>
        <w:t>对于响应人未填报的货物一律视作优惠</w:t>
      </w:r>
      <w:r>
        <w:rPr>
          <w:rFonts w:cs="Times New Roman"/>
          <w:color w:val="auto"/>
          <w:szCs w:val="21"/>
        </w:rPr>
        <w:t>。</w:t>
      </w:r>
    </w:p>
    <w:p w14:paraId="46230356">
      <w:pPr>
        <w:pStyle w:val="2"/>
        <w:spacing w:after="0" w:line="360" w:lineRule="exact"/>
        <w:ind w:left="0" w:firstLine="420" w:firstLineChars="200"/>
        <w:rPr>
          <w:rFonts w:ascii="Times New Roman" w:cs="Times New Roman"/>
          <w:color w:val="auto"/>
        </w:rPr>
      </w:pPr>
      <w:r>
        <w:rPr>
          <w:rFonts w:ascii="Times New Roman" w:cs="Times New Roman"/>
          <w:color w:val="auto"/>
          <w:kern w:val="2"/>
          <w:sz w:val="21"/>
          <w:szCs w:val="21"/>
        </w:rPr>
        <w:t>3.货物必须符合采购文件中相关技术要求和国家行业标准要求。</w:t>
      </w:r>
    </w:p>
    <w:p w14:paraId="06101FBF">
      <w:pPr>
        <w:autoSpaceDE w:val="0"/>
        <w:autoSpaceDN w:val="0"/>
        <w:adjustRightInd w:val="0"/>
        <w:spacing w:after="0" w:line="440" w:lineRule="exact"/>
        <w:rPr>
          <w:rFonts w:cs="Times New Roman"/>
          <w:color w:val="auto"/>
          <w:kern w:val="0"/>
          <w:sz w:val="24"/>
        </w:rPr>
      </w:pPr>
    </w:p>
    <w:p w14:paraId="5AFB0105">
      <w:pPr>
        <w:spacing w:after="0" w:line="500" w:lineRule="exact"/>
        <w:rPr>
          <w:rFonts w:cs="Times New Roman"/>
          <w:color w:val="auto"/>
          <w:kern w:val="0"/>
          <w:sz w:val="24"/>
        </w:rPr>
      </w:pPr>
    </w:p>
    <w:p w14:paraId="699FE53E">
      <w:pPr>
        <w:spacing w:after="0" w:line="500" w:lineRule="exact"/>
        <w:rPr>
          <w:rFonts w:cs="Times New Roman"/>
          <w:color w:val="auto"/>
          <w:kern w:val="0"/>
          <w:sz w:val="24"/>
        </w:rPr>
      </w:pPr>
    </w:p>
    <w:p w14:paraId="687E04F7">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1B2838B4">
      <w:pPr>
        <w:autoSpaceDE w:val="0"/>
        <w:autoSpaceDN w:val="0"/>
        <w:adjustRightInd w:val="0"/>
        <w:spacing w:after="0" w:line="440" w:lineRule="exact"/>
        <w:jc w:val="left"/>
        <w:rPr>
          <w:rFonts w:cs="Times New Roman"/>
          <w:color w:val="auto"/>
          <w:kern w:val="0"/>
          <w:sz w:val="24"/>
        </w:rPr>
      </w:pPr>
    </w:p>
    <w:p w14:paraId="100A7764">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27B04EFE">
      <w:pPr>
        <w:autoSpaceDE w:val="0"/>
        <w:autoSpaceDN w:val="0"/>
        <w:adjustRightInd w:val="0"/>
        <w:spacing w:after="0" w:line="440" w:lineRule="exact"/>
        <w:jc w:val="left"/>
        <w:rPr>
          <w:rFonts w:cs="Times New Roman"/>
          <w:color w:val="auto"/>
          <w:kern w:val="0"/>
          <w:sz w:val="24"/>
          <w:u w:val="single"/>
        </w:rPr>
      </w:pPr>
    </w:p>
    <w:p w14:paraId="473B2EB3">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7BCCE522">
      <w:pPr>
        <w:spacing w:after="0"/>
        <w:rPr>
          <w:rFonts w:cs="Times New Roman"/>
          <w:color w:va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4147A"/>
    <w:multiLevelType w:val="singleLevel"/>
    <w:tmpl w:val="9734147A"/>
    <w:lvl w:ilvl="0" w:tentative="0">
      <w:start w:val="1"/>
      <w:numFmt w:val="decimal"/>
      <w:suff w:val="nothing"/>
      <w:lvlText w:val="%1、"/>
      <w:lvlJc w:val="left"/>
    </w:lvl>
  </w:abstractNum>
  <w:abstractNum w:abstractNumId="1">
    <w:nsid w:val="1B7801E3"/>
    <w:multiLevelType w:val="singleLevel"/>
    <w:tmpl w:val="1B7801E3"/>
    <w:lvl w:ilvl="0" w:tentative="0">
      <w:start w:val="1"/>
      <w:numFmt w:val="chineseCounting"/>
      <w:suff w:val="nothing"/>
      <w:lvlText w:val="%1、"/>
      <w:lvlJc w:val="left"/>
      <w:rPr>
        <w:rFonts w:hint="eastAsia"/>
      </w:rPr>
    </w:lvl>
  </w:abstractNum>
  <w:abstractNum w:abstractNumId="2">
    <w:nsid w:val="77DE3736"/>
    <w:multiLevelType w:val="multilevel"/>
    <w:tmpl w:val="77DE3736"/>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38" w:hanging="420"/>
      </w:pPr>
      <w:rPr>
        <w:rFonts w:hint="eastAsia"/>
      </w:rPr>
    </w:lvl>
    <w:lvl w:ilvl="2" w:tentative="0">
      <w:start w:val="1"/>
      <w:numFmt w:val="lowerRoman"/>
      <w:lvlText w:val="%3."/>
      <w:lvlJc w:val="right"/>
      <w:pPr>
        <w:ind w:left="1858" w:hanging="420"/>
      </w:pPr>
      <w:rPr>
        <w:rFonts w:hint="eastAsia"/>
      </w:rPr>
    </w:lvl>
    <w:lvl w:ilvl="3" w:tentative="0">
      <w:start w:val="1"/>
      <w:numFmt w:val="decimal"/>
      <w:lvlText w:val="%4、"/>
      <w:lvlJc w:val="left"/>
      <w:pPr>
        <w:ind w:left="2218" w:hanging="420"/>
      </w:pPr>
      <w:rPr>
        <w:rFonts w:hint="eastAsia"/>
      </w:rPr>
    </w:lvl>
    <w:lvl w:ilvl="4" w:tentative="0">
      <w:start w:val="1"/>
      <w:numFmt w:val="lowerLetter"/>
      <w:lvlText w:val="%5)"/>
      <w:lvlJc w:val="left"/>
      <w:pPr>
        <w:ind w:left="2698" w:hanging="420"/>
      </w:pPr>
      <w:rPr>
        <w:rFonts w:hint="eastAsia"/>
      </w:rPr>
    </w:lvl>
    <w:lvl w:ilvl="5" w:tentative="0">
      <w:start w:val="1"/>
      <w:numFmt w:val="lowerRoman"/>
      <w:lvlText w:val="%6."/>
      <w:lvlJc w:val="right"/>
      <w:pPr>
        <w:ind w:left="3118" w:hanging="420"/>
      </w:pPr>
      <w:rPr>
        <w:rFonts w:hint="eastAsia"/>
      </w:rPr>
    </w:lvl>
    <w:lvl w:ilvl="6" w:tentative="0">
      <w:start w:val="1"/>
      <w:numFmt w:val="decimal"/>
      <w:lvlText w:val="%7."/>
      <w:lvlJc w:val="left"/>
      <w:pPr>
        <w:ind w:left="3538" w:hanging="420"/>
      </w:pPr>
      <w:rPr>
        <w:rFonts w:hint="eastAsia"/>
      </w:rPr>
    </w:lvl>
    <w:lvl w:ilvl="7" w:tentative="0">
      <w:start w:val="1"/>
      <w:numFmt w:val="lowerLetter"/>
      <w:lvlText w:val="%8)"/>
      <w:lvlJc w:val="left"/>
      <w:pPr>
        <w:ind w:left="3958" w:hanging="420"/>
      </w:pPr>
      <w:rPr>
        <w:rFonts w:hint="eastAsia"/>
      </w:rPr>
    </w:lvl>
    <w:lvl w:ilvl="8" w:tentative="0">
      <w:start w:val="1"/>
      <w:numFmt w:val="lowerRoman"/>
      <w:lvlText w:val="%9."/>
      <w:lvlJc w:val="right"/>
      <w:pPr>
        <w:ind w:left="4378" w:hanging="420"/>
      </w:pPr>
      <w:rPr>
        <w:rFonts w:hint="eastAsia"/>
      </w:rPr>
    </w:lvl>
  </w:abstractNum>
  <w:abstractNum w:abstractNumId="3">
    <w:nsid w:val="7C1E920F"/>
    <w:multiLevelType w:val="singleLevel"/>
    <w:tmpl w:val="7C1E920F"/>
    <w:lvl w:ilvl="0" w:tentative="0">
      <w:start w:val="1"/>
      <w:numFmt w:val="decimal"/>
      <w:lvlText w:val="(%1)"/>
      <w:lvlJc w:val="left"/>
      <w:pPr>
        <w:ind w:left="425" w:hanging="425"/>
      </w:pPr>
      <w:rPr>
        <w:rFonts w:hint="default" w:asciiTheme="minorEastAsia" w:hAnsiTheme="minorEastAsia" w:eastAsiaTheme="minorEastAsia" w:cstheme="minor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MWRlNGVlZmIwNjNlYzNjMDIyNzlhOTBkNDNlYjMifQ=="/>
  </w:docVars>
  <w:rsids>
    <w:rsidRoot w:val="33400CDD"/>
    <w:rsid w:val="00002FF6"/>
    <w:rsid w:val="00034923"/>
    <w:rsid w:val="000E2883"/>
    <w:rsid w:val="001107D2"/>
    <w:rsid w:val="00117440"/>
    <w:rsid w:val="001212A9"/>
    <w:rsid w:val="00137DA1"/>
    <w:rsid w:val="00144908"/>
    <w:rsid w:val="00174200"/>
    <w:rsid w:val="0018339B"/>
    <w:rsid w:val="00185EB2"/>
    <w:rsid w:val="00190BC8"/>
    <w:rsid w:val="001A783B"/>
    <w:rsid w:val="001B2B5D"/>
    <w:rsid w:val="001B49FB"/>
    <w:rsid w:val="001C3CDE"/>
    <w:rsid w:val="001E3456"/>
    <w:rsid w:val="00201D19"/>
    <w:rsid w:val="002139DE"/>
    <w:rsid w:val="00267591"/>
    <w:rsid w:val="002973CB"/>
    <w:rsid w:val="002D37FC"/>
    <w:rsid w:val="00303DFF"/>
    <w:rsid w:val="0031779D"/>
    <w:rsid w:val="00377797"/>
    <w:rsid w:val="003852E1"/>
    <w:rsid w:val="00411DA7"/>
    <w:rsid w:val="004526F7"/>
    <w:rsid w:val="00460A5B"/>
    <w:rsid w:val="00483861"/>
    <w:rsid w:val="004B66E2"/>
    <w:rsid w:val="004C1087"/>
    <w:rsid w:val="004C28E0"/>
    <w:rsid w:val="0053798B"/>
    <w:rsid w:val="005A2A75"/>
    <w:rsid w:val="005A6232"/>
    <w:rsid w:val="005C2BF2"/>
    <w:rsid w:val="006048FD"/>
    <w:rsid w:val="00614B3F"/>
    <w:rsid w:val="0063026E"/>
    <w:rsid w:val="0063094F"/>
    <w:rsid w:val="00653C41"/>
    <w:rsid w:val="00682F74"/>
    <w:rsid w:val="00684C32"/>
    <w:rsid w:val="006B6F74"/>
    <w:rsid w:val="006B7205"/>
    <w:rsid w:val="006D25B8"/>
    <w:rsid w:val="006F4F1E"/>
    <w:rsid w:val="00730E79"/>
    <w:rsid w:val="00736369"/>
    <w:rsid w:val="00761751"/>
    <w:rsid w:val="00776BB7"/>
    <w:rsid w:val="007C26A2"/>
    <w:rsid w:val="007C3BD3"/>
    <w:rsid w:val="008057F5"/>
    <w:rsid w:val="00820848"/>
    <w:rsid w:val="00831FCD"/>
    <w:rsid w:val="008356E1"/>
    <w:rsid w:val="00840EEC"/>
    <w:rsid w:val="008606ED"/>
    <w:rsid w:val="008A5D3F"/>
    <w:rsid w:val="008B53EE"/>
    <w:rsid w:val="008B5C95"/>
    <w:rsid w:val="008F12E1"/>
    <w:rsid w:val="008F46CD"/>
    <w:rsid w:val="00913108"/>
    <w:rsid w:val="009155FA"/>
    <w:rsid w:val="00933B68"/>
    <w:rsid w:val="009340E2"/>
    <w:rsid w:val="0096461C"/>
    <w:rsid w:val="009C15DD"/>
    <w:rsid w:val="009F2EA6"/>
    <w:rsid w:val="00A04CA1"/>
    <w:rsid w:val="00A24FA5"/>
    <w:rsid w:val="00A255D7"/>
    <w:rsid w:val="00A42855"/>
    <w:rsid w:val="00A75008"/>
    <w:rsid w:val="00A7679E"/>
    <w:rsid w:val="00AB2D27"/>
    <w:rsid w:val="00AB5A5F"/>
    <w:rsid w:val="00AB647A"/>
    <w:rsid w:val="00AB7DD0"/>
    <w:rsid w:val="00B51EF4"/>
    <w:rsid w:val="00B9140A"/>
    <w:rsid w:val="00BF4036"/>
    <w:rsid w:val="00C11122"/>
    <w:rsid w:val="00C46D65"/>
    <w:rsid w:val="00C811E7"/>
    <w:rsid w:val="00C8139D"/>
    <w:rsid w:val="00C8307B"/>
    <w:rsid w:val="00CC425C"/>
    <w:rsid w:val="00CD1726"/>
    <w:rsid w:val="00CF3185"/>
    <w:rsid w:val="00CF6477"/>
    <w:rsid w:val="00D02062"/>
    <w:rsid w:val="00D0299D"/>
    <w:rsid w:val="00D235EE"/>
    <w:rsid w:val="00D50163"/>
    <w:rsid w:val="00D92D39"/>
    <w:rsid w:val="00DE1254"/>
    <w:rsid w:val="00DF73F3"/>
    <w:rsid w:val="00E07F0A"/>
    <w:rsid w:val="00E13B81"/>
    <w:rsid w:val="00E720D2"/>
    <w:rsid w:val="00E80863"/>
    <w:rsid w:val="00E827D8"/>
    <w:rsid w:val="00EB1F3B"/>
    <w:rsid w:val="00EB3E54"/>
    <w:rsid w:val="00EE33BB"/>
    <w:rsid w:val="00EE3B43"/>
    <w:rsid w:val="00F21335"/>
    <w:rsid w:val="00F21EC5"/>
    <w:rsid w:val="00F56915"/>
    <w:rsid w:val="00F749ED"/>
    <w:rsid w:val="00FF323B"/>
    <w:rsid w:val="00FF6434"/>
    <w:rsid w:val="03BA3272"/>
    <w:rsid w:val="03EA2560"/>
    <w:rsid w:val="04347056"/>
    <w:rsid w:val="04CD7A0F"/>
    <w:rsid w:val="056A4901"/>
    <w:rsid w:val="06B25FD2"/>
    <w:rsid w:val="07126147"/>
    <w:rsid w:val="08265589"/>
    <w:rsid w:val="08850B9A"/>
    <w:rsid w:val="08E91141"/>
    <w:rsid w:val="09FB7366"/>
    <w:rsid w:val="0A6B16A6"/>
    <w:rsid w:val="0A995273"/>
    <w:rsid w:val="0C1A70A1"/>
    <w:rsid w:val="0C24299F"/>
    <w:rsid w:val="0D5F4962"/>
    <w:rsid w:val="0DCF4158"/>
    <w:rsid w:val="0E903B36"/>
    <w:rsid w:val="10352800"/>
    <w:rsid w:val="12DF245C"/>
    <w:rsid w:val="150957F1"/>
    <w:rsid w:val="15C70A44"/>
    <w:rsid w:val="17826631"/>
    <w:rsid w:val="1787261C"/>
    <w:rsid w:val="179E159D"/>
    <w:rsid w:val="18230A9D"/>
    <w:rsid w:val="187943BC"/>
    <w:rsid w:val="1B2E030F"/>
    <w:rsid w:val="1B932462"/>
    <w:rsid w:val="1C120896"/>
    <w:rsid w:val="1C754855"/>
    <w:rsid w:val="1D190584"/>
    <w:rsid w:val="1D335ED3"/>
    <w:rsid w:val="1FEA078B"/>
    <w:rsid w:val="1FEC54D7"/>
    <w:rsid w:val="1FF14BF6"/>
    <w:rsid w:val="217C6B87"/>
    <w:rsid w:val="21A52EFB"/>
    <w:rsid w:val="21CA66EE"/>
    <w:rsid w:val="22622B4E"/>
    <w:rsid w:val="22F7300A"/>
    <w:rsid w:val="236D6A71"/>
    <w:rsid w:val="2397703C"/>
    <w:rsid w:val="251E3042"/>
    <w:rsid w:val="26B42A4C"/>
    <w:rsid w:val="29742963"/>
    <w:rsid w:val="2BAE6001"/>
    <w:rsid w:val="2C1C0DB0"/>
    <w:rsid w:val="2C7C6315"/>
    <w:rsid w:val="2C9F52B4"/>
    <w:rsid w:val="2CD35498"/>
    <w:rsid w:val="2DB60BBF"/>
    <w:rsid w:val="2EE93605"/>
    <w:rsid w:val="2F5067C5"/>
    <w:rsid w:val="30215863"/>
    <w:rsid w:val="310E41D5"/>
    <w:rsid w:val="31334F11"/>
    <w:rsid w:val="31976CD4"/>
    <w:rsid w:val="32E20814"/>
    <w:rsid w:val="330274A9"/>
    <w:rsid w:val="33400CDD"/>
    <w:rsid w:val="3351753A"/>
    <w:rsid w:val="33D5076B"/>
    <w:rsid w:val="34311C1E"/>
    <w:rsid w:val="349A087D"/>
    <w:rsid w:val="36D05EBB"/>
    <w:rsid w:val="36D3557C"/>
    <w:rsid w:val="38473E73"/>
    <w:rsid w:val="396C7B13"/>
    <w:rsid w:val="39A864DA"/>
    <w:rsid w:val="3B0545B9"/>
    <w:rsid w:val="3E981374"/>
    <w:rsid w:val="3F2345A1"/>
    <w:rsid w:val="3F723813"/>
    <w:rsid w:val="3FEC308A"/>
    <w:rsid w:val="40BB103B"/>
    <w:rsid w:val="40C94BD8"/>
    <w:rsid w:val="4241338F"/>
    <w:rsid w:val="4295605A"/>
    <w:rsid w:val="430E6C66"/>
    <w:rsid w:val="43470971"/>
    <w:rsid w:val="44A6734F"/>
    <w:rsid w:val="45424101"/>
    <w:rsid w:val="457D67EF"/>
    <w:rsid w:val="472F22AD"/>
    <w:rsid w:val="479100EA"/>
    <w:rsid w:val="4829658B"/>
    <w:rsid w:val="495D47CB"/>
    <w:rsid w:val="49DE41BE"/>
    <w:rsid w:val="4AF92494"/>
    <w:rsid w:val="4D291F12"/>
    <w:rsid w:val="4F1360E2"/>
    <w:rsid w:val="4F1F7E85"/>
    <w:rsid w:val="4FC007B9"/>
    <w:rsid w:val="4FC51867"/>
    <w:rsid w:val="50445013"/>
    <w:rsid w:val="50DB029F"/>
    <w:rsid w:val="520631CA"/>
    <w:rsid w:val="52873D72"/>
    <w:rsid w:val="54F178A8"/>
    <w:rsid w:val="55C43212"/>
    <w:rsid w:val="55CA71B9"/>
    <w:rsid w:val="5895208E"/>
    <w:rsid w:val="598A113A"/>
    <w:rsid w:val="59A25EB7"/>
    <w:rsid w:val="5A114429"/>
    <w:rsid w:val="5B022F52"/>
    <w:rsid w:val="5B4C20E6"/>
    <w:rsid w:val="5BAE5879"/>
    <w:rsid w:val="5C3205C8"/>
    <w:rsid w:val="5C867D15"/>
    <w:rsid w:val="5D8E4E39"/>
    <w:rsid w:val="5DA85832"/>
    <w:rsid w:val="5DF905A2"/>
    <w:rsid w:val="5E69574F"/>
    <w:rsid w:val="60774F3B"/>
    <w:rsid w:val="608661EF"/>
    <w:rsid w:val="612008E5"/>
    <w:rsid w:val="63515945"/>
    <w:rsid w:val="6431108A"/>
    <w:rsid w:val="64C86749"/>
    <w:rsid w:val="64F83AE8"/>
    <w:rsid w:val="65A71471"/>
    <w:rsid w:val="66B4528C"/>
    <w:rsid w:val="693A5109"/>
    <w:rsid w:val="6A4817E3"/>
    <w:rsid w:val="6B6E5459"/>
    <w:rsid w:val="6BA50B91"/>
    <w:rsid w:val="6DFC4EB4"/>
    <w:rsid w:val="6E1A50F8"/>
    <w:rsid w:val="6E362729"/>
    <w:rsid w:val="6F4A1582"/>
    <w:rsid w:val="6FE37BCF"/>
    <w:rsid w:val="7097263C"/>
    <w:rsid w:val="71D17FE5"/>
    <w:rsid w:val="750D6838"/>
    <w:rsid w:val="76AD1018"/>
    <w:rsid w:val="78090AF0"/>
    <w:rsid w:val="79053EE1"/>
    <w:rsid w:val="799C5C86"/>
    <w:rsid w:val="7AEE0E05"/>
    <w:rsid w:val="7CEA207E"/>
    <w:rsid w:val="7E327526"/>
    <w:rsid w:val="7EA23A50"/>
    <w:rsid w:val="7FF3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黑体"/>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915"/>
      <w:jc w:val="left"/>
    </w:pPr>
    <w:rPr>
      <w:rFonts w:ascii="宋体" w:cs="宋体"/>
      <w:kern w:val="0"/>
      <w:sz w:val="30"/>
      <w:szCs w:val="30"/>
    </w:rPr>
  </w:style>
  <w:style w:type="paragraph" w:styleId="3">
    <w:name w:val="Body Text First Indent"/>
    <w:basedOn w:val="2"/>
    <w:next w:val="4"/>
    <w:unhideWhenUsed/>
    <w:qFormat/>
    <w:uiPriority w:val="99"/>
    <w:pPr>
      <w:autoSpaceDE/>
      <w:autoSpaceDN/>
      <w:adjustRightInd/>
      <w:spacing w:after="120"/>
      <w:ind w:left="0" w:firstLine="420" w:firstLineChars="100"/>
      <w:jc w:val="both"/>
    </w:pPr>
    <w:rPr>
      <w:rFonts w:ascii="Times New Roman" w:cs="黑体"/>
      <w:kern w:val="2"/>
      <w:sz w:val="21"/>
      <w:szCs w:val="24"/>
    </w:rPr>
  </w:style>
  <w:style w:type="paragraph" w:styleId="4">
    <w:name w:val="toc 6"/>
    <w:basedOn w:val="1"/>
    <w:next w:val="1"/>
    <w:qFormat/>
    <w:uiPriority w:val="0"/>
    <w:pPr>
      <w:ind w:left="2100" w:leftChars="1000"/>
    </w:pPr>
    <w:rPr>
      <w:szCs w:val="22"/>
    </w:rPr>
  </w:style>
  <w:style w:type="paragraph" w:styleId="5">
    <w:name w:val="Body Text Indent"/>
    <w:basedOn w:val="1"/>
    <w:qFormat/>
    <w:uiPriority w:val="0"/>
    <w:pPr>
      <w:spacing w:after="120" w:afterLines="0"/>
      <w:ind w:left="420" w:leftChars="200"/>
    </w:pPr>
    <w:rPr>
      <w:rFonts w:cs="Times New Roman"/>
      <w:kern w:val="0"/>
      <w:sz w:val="20"/>
      <w:szCs w:val="24"/>
    </w:rPr>
  </w:style>
  <w:style w:type="paragraph" w:styleId="6">
    <w:name w:val="Plain Text"/>
    <w:basedOn w:val="1"/>
    <w:qFormat/>
    <w:uiPriority w:val="99"/>
    <w:rPr>
      <w:rFonts w:ascii="宋体" w:hAnsi="Courier New" w:cs="Times New Roman"/>
      <w:kern w:val="0"/>
      <w:sz w:val="20"/>
      <w:szCs w:val="21"/>
    </w:rPr>
  </w:style>
  <w:style w:type="paragraph" w:styleId="7">
    <w:name w:val="footer"/>
    <w:basedOn w:val="1"/>
    <w:link w:val="20"/>
    <w:qFormat/>
    <w:uiPriority w:val="0"/>
    <w:pPr>
      <w:tabs>
        <w:tab w:val="center" w:pos="4153"/>
        <w:tab w:val="right" w:pos="8306"/>
      </w:tabs>
      <w:snapToGrid w:val="0"/>
      <w:spacing w:line="240" w:lineRule="auto"/>
      <w:jc w:val="left"/>
    </w:pPr>
    <w:rPr>
      <w:sz w:val="18"/>
      <w:szCs w:val="18"/>
    </w:rPr>
  </w:style>
  <w:style w:type="paragraph" w:styleId="8">
    <w:name w:val="header"/>
    <w:basedOn w:val="1"/>
    <w:link w:val="19"/>
    <w:qFormat/>
    <w:uiPriority w:val="0"/>
    <w:pPr>
      <w:tabs>
        <w:tab w:val="center" w:pos="4153"/>
        <w:tab w:val="right" w:pos="8306"/>
      </w:tabs>
      <w:snapToGrid w:val="0"/>
      <w:spacing w:line="240" w:lineRule="auto"/>
      <w:jc w:val="center"/>
    </w:pPr>
    <w:rPr>
      <w:sz w:val="18"/>
      <w:szCs w:val="18"/>
    </w:rPr>
  </w:style>
  <w:style w:type="paragraph" w:styleId="9">
    <w:name w:val="toc 1"/>
    <w:basedOn w:val="1"/>
    <w:next w:val="1"/>
    <w:qFormat/>
    <w:uiPriority w:val="0"/>
  </w:style>
  <w:style w:type="paragraph" w:styleId="10">
    <w:name w:val="Body Text First Indent 2"/>
    <w:basedOn w:val="5"/>
    <w:qFormat/>
    <w:uiPriority w:val="99"/>
    <w:pPr>
      <w:spacing w:before="100" w:beforeAutospacing="1" w:after="0"/>
      <w:ind w:firstLine="420"/>
    </w:pPr>
    <w:rPr>
      <w:rFonts w:eastAsia="宋体"/>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尙普正文"/>
    <w:basedOn w:val="1"/>
    <w:next w:val="1"/>
    <w:qFormat/>
    <w:uiPriority w:val="0"/>
    <w:pPr>
      <w:ind w:firstLine="640"/>
    </w:pPr>
    <w:rPr>
      <w:rFonts w:hAnsi="微软雅黑" w:cs="Times New Roman"/>
      <w:kern w:val="0"/>
      <w:sz w:val="20"/>
      <w:szCs w:val="21"/>
    </w:rPr>
  </w:style>
  <w:style w:type="paragraph" w:styleId="16">
    <w:name w:val="List Paragraph"/>
    <w:basedOn w:val="1"/>
    <w:qFormat/>
    <w:uiPriority w:val="34"/>
    <w:pPr>
      <w:ind w:firstLine="420" w:firstLineChars="200"/>
    </w:pPr>
  </w:style>
  <w:style w:type="paragraph" w:customStyle="1" w:styleId="17">
    <w:name w:val="179"/>
    <w:basedOn w:val="1"/>
    <w:qFormat/>
    <w:uiPriority w:val="0"/>
    <w:pPr>
      <w:widowControl/>
      <w:ind w:firstLine="420" w:firstLineChars="200"/>
      <w:textAlignment w:val="baseline"/>
    </w:pPr>
    <w:rPr>
      <w:rFonts w:cs="Times New Roman"/>
    </w:rPr>
  </w:style>
  <w:style w:type="paragraph" w:customStyle="1" w:styleId="18">
    <w:name w:val="修订1"/>
    <w:hidden/>
    <w:unhideWhenUsed/>
    <w:qFormat/>
    <w:uiPriority w:val="99"/>
    <w:pPr>
      <w:spacing w:after="160" w:line="278" w:lineRule="auto"/>
    </w:pPr>
    <w:rPr>
      <w:rFonts w:ascii="Times New Roman" w:hAnsi="Times New Roman" w:eastAsia="宋体" w:cs="黑体"/>
      <w:kern w:val="2"/>
      <w:sz w:val="21"/>
      <w:szCs w:val="24"/>
      <w:lang w:val="en-US" w:eastAsia="zh-CN" w:bidi="ar-SA"/>
    </w:rPr>
  </w:style>
  <w:style w:type="character" w:customStyle="1" w:styleId="19">
    <w:name w:val="页眉 字符"/>
    <w:basedOn w:val="13"/>
    <w:link w:val="8"/>
    <w:qFormat/>
    <w:uiPriority w:val="0"/>
    <w:rPr>
      <w:rFonts w:ascii="Times New Roman" w:hAnsi="Times New Roman" w:eastAsia="宋体" w:cs="黑体"/>
      <w:kern w:val="2"/>
      <w:sz w:val="18"/>
      <w:szCs w:val="18"/>
    </w:rPr>
  </w:style>
  <w:style w:type="character" w:customStyle="1" w:styleId="20">
    <w:name w:val="页脚 字符"/>
    <w:basedOn w:val="13"/>
    <w:link w:val="7"/>
    <w:qFormat/>
    <w:uiPriority w:val="0"/>
    <w:rPr>
      <w:rFonts w:ascii="Times New Roman" w:hAnsi="Times New Roman" w:eastAsia="宋体" w:cs="黑体"/>
      <w:kern w:val="2"/>
      <w:sz w:val="18"/>
      <w:szCs w:val="18"/>
    </w:rPr>
  </w:style>
  <w:style w:type="paragraph" w:customStyle="1" w:styleId="21">
    <w:name w:val="Char1 Char Char Char"/>
    <w:basedOn w:val="1"/>
    <w:qFormat/>
    <w:uiPriority w:val="0"/>
    <w:pPr>
      <w:spacing w:after="0" w:line="240" w:lineRule="auto"/>
    </w:pPr>
    <w:rPr>
      <w:rFonts w:cs="Times New Roman"/>
      <w:sz w:val="24"/>
    </w:rPr>
  </w:style>
  <w:style w:type="paragraph" w:customStyle="1" w:styleId="22">
    <w:name w:val="Char1 Char Char Char1"/>
    <w:basedOn w:val="1"/>
    <w:qFormat/>
    <w:uiPriority w:val="0"/>
    <w:pPr>
      <w:spacing w:after="0" w:line="240" w:lineRule="auto"/>
    </w:pPr>
    <w:rPr>
      <w:rFonts w:cs="Times New Roman"/>
      <w:sz w:val="24"/>
    </w:rPr>
  </w:style>
  <w:style w:type="paragraph" w:customStyle="1" w:styleId="23">
    <w:name w:val="修订2"/>
    <w:hidden/>
    <w:unhideWhenUsed/>
    <w:qFormat/>
    <w:uiPriority w:val="99"/>
    <w:pPr>
      <w:spacing w:after="160" w:line="278" w:lineRule="auto"/>
    </w:pPr>
    <w:rPr>
      <w:rFonts w:ascii="Times New Roman" w:hAnsi="Times New Roman" w:eastAsia="宋体" w:cs="黑体"/>
      <w:kern w:val="2"/>
      <w:sz w:val="21"/>
      <w:szCs w:val="24"/>
      <w:lang w:val="en-US" w:eastAsia="zh-CN" w:bidi="ar-SA"/>
    </w:rPr>
  </w:style>
  <w:style w:type="paragraph" w:customStyle="1" w:styleId="24">
    <w:name w:val="Revision"/>
    <w:hidden/>
    <w:unhideWhenUsed/>
    <w:qFormat/>
    <w:uiPriority w:val="99"/>
    <w:pPr>
      <w:spacing w:after="0" w:line="240" w:lineRule="auto"/>
    </w:pPr>
    <w:rPr>
      <w:rFonts w:ascii="Times New Roman" w:hAnsi="Times New Roman" w:eastAsia="宋体" w:cs="黑体"/>
      <w:kern w:val="2"/>
      <w:sz w:val="21"/>
      <w:szCs w:val="24"/>
      <w:lang w:val="en-US" w:eastAsia="zh-CN" w:bidi="ar-SA"/>
    </w:rPr>
  </w:style>
  <w:style w:type="paragraph" w:customStyle="1" w:styleId="25">
    <w:name w:val="Default"/>
    <w:next w:val="2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目录 71"/>
    <w:basedOn w:val="1"/>
    <w:next w:val="1"/>
    <w:semiHidden/>
    <w:qFormat/>
    <w:uiPriority w:val="0"/>
    <w:pPr>
      <w:ind w:left="2520" w:leftChars="1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11CE-42FB-41EE-8347-DB588C5E3A0B}">
  <ds:schemaRefs/>
</ds:datastoreItem>
</file>

<file path=docProps/app.xml><?xml version="1.0" encoding="utf-8"?>
<Properties xmlns="http://schemas.openxmlformats.org/officeDocument/2006/extended-properties" xmlns:vt="http://schemas.openxmlformats.org/officeDocument/2006/docPropsVTypes">
  <Template>Normal</Template>
  <Pages>25</Pages>
  <Words>9686</Words>
  <Characters>10254</Characters>
  <Lines>87</Lines>
  <Paragraphs>24</Paragraphs>
  <TotalTime>10</TotalTime>
  <ScaleCrop>false</ScaleCrop>
  <LinksUpToDate>false</LinksUpToDate>
  <CharactersWithSpaces>13366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2025-03-13T05:19:00Z</dcterms:created>
  <dc:creator>LSY</dc:creator>
  <cp:lastModifiedBy>叶峻</cp:lastModifiedBy>
  <cp:lastPrinted>2024-10-10T05:24:00Z</cp:lastPrinted>
  <dcterms:modified xsi:type="dcterms:W3CDTF">2025-08-29T09:03:20Z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868FC9EB5B334BAD975402F01551EAD7_13</vt:lpwstr>
  </property>
  <property fmtid="{D5CDD505-2E9C-101B-9397-08002B2CF9AE}" pid="4" name="KSOTemplateDocerSaveRecord">
    <vt:lpwstr>eyJoZGlkIjoiZDUxYWFiNjM5YTE0YTFlZTc0MzE5MDYxNDczYWQzNTYiLCJ1c2VySWQiOiIxNjkxNDA3ODEzIn0=</vt:lpwstr>
  </property>
</Properties>
</file>