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B573B">
      <w:pPr>
        <w:widowControl/>
        <w:jc w:val="center"/>
        <w:rPr>
          <w:rFonts w:cs="Times New Roman"/>
          <w:b/>
          <w:color w:val="000000"/>
          <w:sz w:val="28"/>
        </w:rPr>
      </w:pPr>
      <w:bookmarkStart w:id="0" w:name="OLE_LINK1"/>
      <w:r>
        <w:rPr>
          <w:rFonts w:hint="eastAsia" w:cs="Times New Roman"/>
          <w:b/>
          <w:color w:val="000000"/>
          <w:sz w:val="28"/>
          <w:u w:val="single"/>
          <w:lang w:val="en-US" w:eastAsia="zh-CN"/>
        </w:rPr>
        <w:t>冲床一体机</w:t>
      </w:r>
      <w:r>
        <w:rPr>
          <w:rFonts w:hint="eastAsia" w:cs="Times New Roman"/>
          <w:b/>
          <w:color w:val="000000"/>
          <w:sz w:val="28"/>
          <w:u w:val="single"/>
        </w:rPr>
        <w:t>设备</w:t>
      </w:r>
      <w:bookmarkEnd w:id="0"/>
      <w:r>
        <w:rPr>
          <w:rFonts w:cs="Times New Roman"/>
          <w:b/>
          <w:color w:val="000000"/>
          <w:sz w:val="28"/>
        </w:rPr>
        <w:t>项目采购</w:t>
      </w:r>
      <w:r>
        <w:rPr>
          <w:rFonts w:hint="eastAsia" w:cs="Times New Roman"/>
          <w:b/>
          <w:color w:val="000000"/>
          <w:sz w:val="28"/>
        </w:rPr>
        <w:t>文件</w:t>
      </w:r>
    </w:p>
    <w:p w14:paraId="703D20E7">
      <w:pPr>
        <w:widowControl/>
        <w:spacing w:line="500" w:lineRule="exact"/>
        <w:ind w:firstLine="480" w:firstLineChars="200"/>
        <w:outlineLvl w:val="2"/>
        <w:rPr>
          <w:rFonts w:cs="Times New Roman"/>
          <w:kern w:val="0"/>
          <w:sz w:val="24"/>
        </w:rPr>
      </w:pPr>
      <w:r>
        <w:rPr>
          <w:rFonts w:cs="Times New Roman"/>
          <w:color w:val="000000"/>
          <w:kern w:val="0"/>
          <w:sz w:val="24"/>
        </w:rPr>
        <w:t>浙江亚通新材料股份有限公司就</w:t>
      </w:r>
      <w:r>
        <w:rPr>
          <w:rFonts w:cs="Times New Roman"/>
          <w:color w:val="000000"/>
          <w:kern w:val="0"/>
          <w:sz w:val="24"/>
          <w:u w:val="single"/>
        </w:rPr>
        <w:t xml:space="preserve"> </w:t>
      </w:r>
      <w:r>
        <w:rPr>
          <w:rFonts w:hint="eastAsia" w:cs="Times New Roman"/>
          <w:color w:val="000000"/>
          <w:kern w:val="0"/>
          <w:sz w:val="24"/>
          <w:u w:val="single"/>
        </w:rPr>
        <w:t>微电子</w:t>
      </w:r>
      <w:r>
        <w:rPr>
          <w:rFonts w:cs="Times New Roman"/>
          <w:color w:val="000000"/>
          <w:kern w:val="0"/>
          <w:sz w:val="24"/>
          <w:u w:val="single"/>
        </w:rPr>
        <w:t xml:space="preserve">软钎事业部 </w:t>
      </w:r>
      <w:r>
        <w:rPr>
          <w:rFonts w:cs="Times New Roman"/>
          <w:color w:val="000000"/>
          <w:kern w:val="0"/>
          <w:sz w:val="24"/>
        </w:rPr>
        <w:t>“</w:t>
      </w:r>
      <w:r>
        <w:rPr>
          <w:rFonts w:hint="eastAsia" w:ascii="宋体" w:hAnsi="宋体" w:cs="宋体"/>
          <w:kern w:val="0"/>
          <w:sz w:val="24"/>
          <w:szCs w:val="24"/>
          <w:u w:val="single"/>
          <w:lang w:val="en-US" w:eastAsia="zh-CN"/>
        </w:rPr>
        <w:t>冲床一体机</w:t>
      </w:r>
      <w:r>
        <w:rPr>
          <w:rFonts w:cs="Times New Roman"/>
          <w:kern w:val="0"/>
          <w:sz w:val="24"/>
        </w:rPr>
        <w:t>”项目进行采购，</w:t>
      </w:r>
      <w:r>
        <w:rPr>
          <w:rFonts w:hint="eastAsia" w:cs="Times New Roman"/>
          <w:kern w:val="0"/>
          <w:sz w:val="24"/>
        </w:rPr>
        <w:t>邀请贵单位</w:t>
      </w:r>
      <w:r>
        <w:rPr>
          <w:rFonts w:hint="eastAsia" w:cs="Times New Roman"/>
          <w:kern w:val="0"/>
          <w:sz w:val="24"/>
          <w:lang w:val="en-US" w:eastAsia="zh-CN"/>
        </w:rPr>
        <w:t>参加本项目采购活动</w:t>
      </w:r>
      <w:r>
        <w:rPr>
          <w:rFonts w:cs="Times New Roman"/>
          <w:kern w:val="0"/>
          <w:sz w:val="24"/>
        </w:rPr>
        <w:t>。</w:t>
      </w:r>
    </w:p>
    <w:p w14:paraId="7EC30ED6">
      <w:pPr>
        <w:pStyle w:val="23"/>
        <w:widowControl/>
        <w:spacing w:line="500" w:lineRule="exact"/>
        <w:ind w:firstLineChars="0"/>
        <w:outlineLvl w:val="2"/>
        <w:rPr>
          <w:rFonts w:cs="Times New Roman"/>
          <w:kern w:val="0"/>
          <w:sz w:val="24"/>
        </w:rPr>
      </w:pPr>
      <w:r>
        <w:rPr>
          <w:rFonts w:cs="Times New Roman"/>
          <w:kern w:val="0"/>
          <w:sz w:val="24"/>
        </w:rPr>
        <w:t>1、编号：</w:t>
      </w:r>
      <w:r>
        <w:rPr>
          <w:rFonts w:cs="Times New Roman"/>
          <w:color w:val="auto"/>
          <w:kern w:val="0"/>
          <w:sz w:val="24"/>
        </w:rPr>
        <w:t>YTFZB-202</w:t>
      </w:r>
      <w:r>
        <w:rPr>
          <w:rFonts w:hint="default" w:cs="Times New Roman"/>
          <w:color w:val="auto"/>
          <w:kern w:val="0"/>
          <w:sz w:val="24"/>
          <w:lang w:val="en-US"/>
        </w:rPr>
        <w:t>5</w:t>
      </w:r>
      <w:r>
        <w:rPr>
          <w:rFonts w:cs="Times New Roman"/>
          <w:color w:val="auto"/>
          <w:kern w:val="0"/>
          <w:sz w:val="24"/>
        </w:rPr>
        <w:t>-100</w:t>
      </w:r>
      <w:r>
        <w:rPr>
          <w:rFonts w:hint="default" w:cs="Times New Roman"/>
          <w:color w:val="auto"/>
          <w:kern w:val="0"/>
          <w:sz w:val="24"/>
          <w:lang w:val="en-US"/>
        </w:rPr>
        <w:t>8</w:t>
      </w:r>
    </w:p>
    <w:p w14:paraId="5E599C6C">
      <w:pPr>
        <w:pStyle w:val="23"/>
        <w:widowControl/>
        <w:spacing w:line="500" w:lineRule="exact"/>
        <w:ind w:firstLineChars="0"/>
        <w:outlineLvl w:val="2"/>
        <w:rPr>
          <w:rFonts w:cs="Times New Roman"/>
          <w:color w:val="000000"/>
          <w:kern w:val="0"/>
          <w:sz w:val="24"/>
        </w:rPr>
      </w:pPr>
      <w:r>
        <w:rPr>
          <w:rFonts w:cs="Times New Roman"/>
          <w:color w:val="000000"/>
          <w:kern w:val="0"/>
          <w:sz w:val="24"/>
        </w:rPr>
        <w:t>2、采购内容及要求：</w:t>
      </w:r>
      <w:bookmarkStart w:id="5" w:name="_GoBack"/>
      <w:bookmarkEnd w:id="5"/>
    </w:p>
    <w:p w14:paraId="7606B3FF">
      <w:pPr>
        <w:widowControl/>
        <w:spacing w:line="500" w:lineRule="exact"/>
        <w:ind w:firstLine="480" w:firstLineChars="200"/>
        <w:outlineLvl w:val="2"/>
        <w:rPr>
          <w:rFonts w:cs="Times New Roman"/>
          <w:color w:val="000000"/>
          <w:kern w:val="0"/>
          <w:sz w:val="24"/>
        </w:rPr>
      </w:pPr>
      <w:r>
        <w:rPr>
          <w:rFonts w:cs="Times New Roman"/>
          <w:color w:val="000000"/>
          <w:kern w:val="0"/>
          <w:sz w:val="24"/>
        </w:rPr>
        <w:t>(1)</w:t>
      </w:r>
      <w:r>
        <w:rPr>
          <w:rFonts w:hint="eastAsia" w:cs="Times New Roman"/>
          <w:color w:val="000000"/>
          <w:kern w:val="0"/>
          <w:sz w:val="24"/>
        </w:rPr>
        <w:t>采购内容：</w:t>
      </w:r>
      <w:r>
        <w:rPr>
          <w:rFonts w:hint="eastAsia" w:cs="Times New Roman"/>
          <w:color w:val="000000"/>
          <w:kern w:val="0"/>
          <w:sz w:val="24"/>
          <w:lang w:val="en-US" w:eastAsia="zh-CN"/>
        </w:rPr>
        <w:t>冲床一体机</w:t>
      </w:r>
      <w:r>
        <w:rPr>
          <w:rFonts w:hint="eastAsia" w:cs="Times New Roman"/>
          <w:color w:val="000000"/>
          <w:kern w:val="0"/>
          <w:sz w:val="24"/>
        </w:rPr>
        <w:t>设备</w:t>
      </w:r>
      <w:r>
        <w:rPr>
          <w:rFonts w:hint="eastAsia" w:cs="Times New Roman"/>
          <w:color w:val="000000"/>
          <w:kern w:val="0"/>
          <w:sz w:val="24"/>
          <w:lang w:eastAsia="zh-CN"/>
        </w:rPr>
        <w:t>（</w:t>
      </w:r>
      <w:r>
        <w:rPr>
          <w:rFonts w:hint="default" w:cs="Times New Roman"/>
          <w:color w:val="000000"/>
          <w:kern w:val="0"/>
          <w:sz w:val="24"/>
          <w:lang w:val="en-US" w:eastAsia="zh-CN"/>
        </w:rPr>
        <w:t>3</w:t>
      </w:r>
      <w:r>
        <w:rPr>
          <w:rFonts w:hint="eastAsia" w:cs="Times New Roman"/>
          <w:color w:val="000000"/>
          <w:kern w:val="0"/>
          <w:sz w:val="24"/>
          <w:lang w:val="en-US" w:eastAsia="zh-CN"/>
        </w:rPr>
        <w:t>套</w:t>
      </w:r>
      <w:r>
        <w:rPr>
          <w:rFonts w:hint="eastAsia" w:cs="Times New Roman"/>
          <w:color w:val="000000"/>
          <w:kern w:val="0"/>
          <w:sz w:val="24"/>
          <w:lang w:eastAsia="zh-CN"/>
        </w:rPr>
        <w:t>）</w:t>
      </w:r>
      <w:r>
        <w:rPr>
          <w:rFonts w:hint="eastAsia" w:ascii="宋体" w:hAnsi="宋体" w:cs="宋体"/>
          <w:snapToGrid w:val="0"/>
          <w:kern w:val="0"/>
          <w:sz w:val="24"/>
        </w:rPr>
        <w:t>。包括设备的采购、制造、运输和安装调试、技术支持和服务、人员培训等。</w:t>
      </w:r>
    </w:p>
    <w:p w14:paraId="18DB2E4D">
      <w:pPr>
        <w:widowControl/>
        <w:spacing w:line="500" w:lineRule="exact"/>
        <w:ind w:firstLine="480" w:firstLineChars="200"/>
        <w:outlineLvl w:val="2"/>
        <w:rPr>
          <w:rFonts w:hint="eastAsia" w:cs="Times New Roman"/>
          <w:color w:val="000000"/>
          <w:kern w:val="0"/>
          <w:sz w:val="24"/>
        </w:rPr>
      </w:pPr>
      <w:r>
        <w:rPr>
          <w:rFonts w:cs="Times New Roman"/>
          <w:color w:val="000000"/>
          <w:kern w:val="0"/>
          <w:sz w:val="24"/>
        </w:rPr>
        <w:t>(2)技术</w:t>
      </w:r>
      <w:r>
        <w:rPr>
          <w:rFonts w:hint="eastAsia" w:cs="Times New Roman"/>
          <w:color w:val="000000"/>
          <w:kern w:val="0"/>
          <w:sz w:val="24"/>
        </w:rPr>
        <w:t>参数要求</w:t>
      </w:r>
      <w:r>
        <w:rPr>
          <w:rFonts w:cs="Times New Roman"/>
          <w:color w:val="000000"/>
          <w:kern w:val="0"/>
          <w:sz w:val="24"/>
        </w:rPr>
        <w:t>：</w:t>
      </w:r>
      <w:r>
        <w:rPr>
          <w:rFonts w:hint="eastAsia" w:cs="Times New Roman"/>
          <w:color w:val="000000"/>
          <w:kern w:val="0"/>
          <w:sz w:val="24"/>
        </w:rPr>
        <w:t>详见下表。</w:t>
      </w:r>
    </w:p>
    <w:tbl>
      <w:tblPr>
        <w:tblStyle w:val="10"/>
        <w:tblW w:w="8732" w:type="dxa"/>
        <w:jc w:val="center"/>
        <w:tblLayout w:type="fixed"/>
        <w:tblCellMar>
          <w:top w:w="0" w:type="dxa"/>
          <w:left w:w="108" w:type="dxa"/>
          <w:bottom w:w="0" w:type="dxa"/>
          <w:right w:w="108" w:type="dxa"/>
        </w:tblCellMar>
      </w:tblPr>
      <w:tblGrid>
        <w:gridCol w:w="1755"/>
        <w:gridCol w:w="791"/>
        <w:gridCol w:w="5151"/>
        <w:gridCol w:w="1035"/>
      </w:tblGrid>
      <w:tr w14:paraId="5AC63752">
        <w:tblPrEx>
          <w:tblCellMar>
            <w:top w:w="0" w:type="dxa"/>
            <w:left w:w="108" w:type="dxa"/>
            <w:bottom w:w="0" w:type="dxa"/>
            <w:right w:w="108" w:type="dxa"/>
          </w:tblCellMar>
        </w:tblPrEx>
        <w:trPr>
          <w:trHeight w:val="305" w:hRule="atLeast"/>
          <w:jc w:val="center"/>
        </w:trPr>
        <w:tc>
          <w:tcPr>
            <w:tcW w:w="1755" w:type="dxa"/>
            <w:tcBorders>
              <w:top w:val="single" w:color="auto" w:sz="4" w:space="0"/>
              <w:left w:val="single" w:color="auto" w:sz="4" w:space="0"/>
              <w:bottom w:val="single" w:color="auto" w:sz="4" w:space="0"/>
              <w:right w:val="single" w:color="auto" w:sz="4" w:space="0"/>
            </w:tcBorders>
            <w:noWrap w:val="0"/>
            <w:vAlign w:val="bottom"/>
          </w:tcPr>
          <w:p w14:paraId="23268A61">
            <w:pPr>
              <w:widowControl/>
              <w:jc w:val="center"/>
              <w:rPr>
                <w:rFonts w:ascii="宋体" w:hAnsi="宋体" w:cs="宋体"/>
                <w:kern w:val="0"/>
                <w:szCs w:val="21"/>
              </w:rPr>
            </w:pPr>
            <w:r>
              <w:rPr>
                <w:rFonts w:hint="eastAsia" w:ascii="宋体" w:hAnsi="宋体" w:cs="宋体"/>
                <w:kern w:val="0"/>
                <w:szCs w:val="21"/>
              </w:rPr>
              <w:t>设备名称</w:t>
            </w:r>
          </w:p>
        </w:tc>
        <w:tc>
          <w:tcPr>
            <w:tcW w:w="791" w:type="dxa"/>
            <w:tcBorders>
              <w:top w:val="single" w:color="auto" w:sz="4" w:space="0"/>
              <w:left w:val="nil"/>
              <w:bottom w:val="single" w:color="auto" w:sz="4" w:space="0"/>
              <w:right w:val="single" w:color="auto" w:sz="4" w:space="0"/>
            </w:tcBorders>
            <w:noWrap w:val="0"/>
            <w:vAlign w:val="bottom"/>
          </w:tcPr>
          <w:p w14:paraId="42A5A5CF">
            <w:pPr>
              <w:widowControl/>
              <w:jc w:val="center"/>
              <w:rPr>
                <w:rFonts w:cs="Times New Roman"/>
                <w:kern w:val="0"/>
                <w:szCs w:val="21"/>
              </w:rPr>
            </w:pPr>
            <w:r>
              <w:rPr>
                <w:rFonts w:hint="eastAsia" w:ascii="宋体" w:hAnsi="宋体" w:cs="Times New Roman"/>
                <w:kern w:val="0"/>
                <w:szCs w:val="21"/>
              </w:rPr>
              <w:t>数量</w:t>
            </w:r>
          </w:p>
        </w:tc>
        <w:tc>
          <w:tcPr>
            <w:tcW w:w="5151" w:type="dxa"/>
            <w:tcBorders>
              <w:top w:val="single" w:color="auto" w:sz="4" w:space="0"/>
              <w:left w:val="nil"/>
              <w:bottom w:val="single" w:color="auto" w:sz="4" w:space="0"/>
              <w:right w:val="single" w:color="auto" w:sz="4" w:space="0"/>
            </w:tcBorders>
            <w:noWrap w:val="0"/>
            <w:vAlign w:val="bottom"/>
          </w:tcPr>
          <w:p w14:paraId="6C74565B">
            <w:pPr>
              <w:widowControl/>
              <w:jc w:val="center"/>
              <w:rPr>
                <w:rFonts w:hint="eastAsia" w:cs="Times New Roman"/>
                <w:kern w:val="0"/>
                <w:szCs w:val="21"/>
              </w:rPr>
            </w:pPr>
            <w:r>
              <w:rPr>
                <w:rFonts w:hint="eastAsia" w:cs="Times New Roman"/>
                <w:kern w:val="0"/>
                <w:szCs w:val="21"/>
              </w:rPr>
              <w:t>技术参数</w:t>
            </w:r>
          </w:p>
        </w:tc>
        <w:tc>
          <w:tcPr>
            <w:tcW w:w="1035" w:type="dxa"/>
            <w:tcBorders>
              <w:top w:val="single" w:color="auto" w:sz="4" w:space="0"/>
              <w:left w:val="nil"/>
              <w:bottom w:val="single" w:color="auto" w:sz="4" w:space="0"/>
              <w:right w:val="single" w:color="auto" w:sz="4" w:space="0"/>
            </w:tcBorders>
            <w:noWrap w:val="0"/>
            <w:vAlign w:val="bottom"/>
          </w:tcPr>
          <w:p w14:paraId="34B6244C">
            <w:pPr>
              <w:widowControl/>
              <w:jc w:val="center"/>
              <w:rPr>
                <w:rFonts w:ascii="宋体" w:hAnsi="宋体" w:cs="宋体"/>
                <w:kern w:val="0"/>
                <w:szCs w:val="21"/>
              </w:rPr>
            </w:pPr>
            <w:r>
              <w:rPr>
                <w:rFonts w:hint="eastAsia" w:ascii="宋体" w:hAnsi="宋体" w:cs="宋体"/>
                <w:kern w:val="0"/>
                <w:szCs w:val="21"/>
              </w:rPr>
              <w:t>备注</w:t>
            </w:r>
          </w:p>
        </w:tc>
      </w:tr>
      <w:tr w14:paraId="07269159">
        <w:tblPrEx>
          <w:tblCellMar>
            <w:top w:w="0" w:type="dxa"/>
            <w:left w:w="108" w:type="dxa"/>
            <w:bottom w:w="0" w:type="dxa"/>
            <w:right w:w="108" w:type="dxa"/>
          </w:tblCellMar>
        </w:tblPrEx>
        <w:trPr>
          <w:trHeight w:val="549" w:hRule="atLeast"/>
          <w:jc w:val="center"/>
        </w:trPr>
        <w:tc>
          <w:tcPr>
            <w:tcW w:w="1755" w:type="dxa"/>
            <w:vMerge w:val="restart"/>
            <w:tcBorders>
              <w:top w:val="nil"/>
              <w:left w:val="single" w:color="auto" w:sz="4" w:space="0"/>
              <w:right w:val="single" w:color="auto" w:sz="4" w:space="0"/>
            </w:tcBorders>
            <w:noWrap w:val="0"/>
            <w:vAlign w:val="center"/>
          </w:tcPr>
          <w:p w14:paraId="7A901F1B">
            <w:pPr>
              <w:widowControl/>
              <w:jc w:val="center"/>
              <w:rPr>
                <w:rFonts w:hint="default" w:ascii="宋体" w:hAnsi="宋体" w:cs="宋体"/>
                <w:kern w:val="0"/>
                <w:szCs w:val="21"/>
                <w:lang w:val="en-US"/>
              </w:rPr>
            </w:pPr>
            <w:bookmarkStart w:id="1" w:name="OLE_LINK3" w:colFirst="0" w:colLast="3"/>
            <w:r>
              <w:rPr>
                <w:rFonts w:hint="eastAsia" w:ascii="宋体" w:hAnsi="宋体" w:cs="宋体"/>
                <w:kern w:val="0"/>
                <w:szCs w:val="21"/>
                <w:lang w:val="en-US" w:eastAsia="zh-CN"/>
              </w:rPr>
              <w:t>冲床一体机</w:t>
            </w:r>
          </w:p>
        </w:tc>
        <w:tc>
          <w:tcPr>
            <w:tcW w:w="791" w:type="dxa"/>
            <w:vMerge w:val="restart"/>
            <w:tcBorders>
              <w:top w:val="nil"/>
              <w:left w:val="nil"/>
              <w:right w:val="single" w:color="auto" w:sz="4" w:space="0"/>
            </w:tcBorders>
            <w:noWrap w:val="0"/>
            <w:vAlign w:val="center"/>
          </w:tcPr>
          <w:p w14:paraId="1ECE295A">
            <w:pPr>
              <w:widowControl/>
              <w:jc w:val="center"/>
              <w:rPr>
                <w:rFonts w:hint="eastAsia" w:cs="Times New Roman"/>
                <w:kern w:val="0"/>
                <w:szCs w:val="21"/>
              </w:rPr>
            </w:pPr>
            <w:r>
              <w:rPr>
                <w:rFonts w:hint="default" w:cs="Times New Roman"/>
                <w:kern w:val="0"/>
                <w:szCs w:val="21"/>
                <w:lang w:val="en-US"/>
              </w:rPr>
              <w:t>3</w:t>
            </w:r>
            <w:r>
              <w:rPr>
                <w:rFonts w:hint="eastAsia" w:cs="Times New Roman"/>
                <w:kern w:val="0"/>
                <w:szCs w:val="21"/>
              </w:rPr>
              <w:t>套</w:t>
            </w:r>
          </w:p>
        </w:tc>
        <w:tc>
          <w:tcPr>
            <w:tcW w:w="5151" w:type="dxa"/>
            <w:tcBorders>
              <w:top w:val="nil"/>
              <w:left w:val="nil"/>
              <w:bottom w:val="nil"/>
              <w:right w:val="single" w:color="auto" w:sz="4" w:space="0"/>
            </w:tcBorders>
            <w:noWrap w:val="0"/>
            <w:vAlign w:val="center"/>
          </w:tcPr>
          <w:p w14:paraId="6E56BD6F">
            <w:pPr>
              <w:spacing w:line="380" w:lineRule="exac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冲压效率：≥</w:t>
            </w:r>
            <w:r>
              <w:rPr>
                <w:rFonts w:hint="default" w:ascii="宋体" w:hAnsi="宋体" w:cs="宋体"/>
                <w:kern w:val="0"/>
                <w:sz w:val="20"/>
                <w:szCs w:val="20"/>
                <w:lang w:val="en-US"/>
              </w:rPr>
              <w:t>60pcs/min</w:t>
            </w:r>
          </w:p>
        </w:tc>
        <w:tc>
          <w:tcPr>
            <w:tcW w:w="1035" w:type="dxa"/>
            <w:tcBorders>
              <w:top w:val="nil"/>
              <w:left w:val="nil"/>
              <w:bottom w:val="nil"/>
              <w:right w:val="single" w:color="auto" w:sz="4" w:space="0"/>
            </w:tcBorders>
            <w:noWrap w:val="0"/>
            <w:vAlign w:val="center"/>
          </w:tcPr>
          <w:p w14:paraId="5D679C57">
            <w:pPr>
              <w:widowControl/>
              <w:jc w:val="left"/>
              <w:rPr>
                <w:rFonts w:hint="eastAsia" w:ascii="仿宋" w:hAnsi="仿宋" w:eastAsia="仿宋"/>
                <w:szCs w:val="21"/>
              </w:rPr>
            </w:pPr>
          </w:p>
        </w:tc>
      </w:tr>
      <w:tr w14:paraId="1D5391F4">
        <w:tblPrEx>
          <w:tblCellMar>
            <w:top w:w="0" w:type="dxa"/>
            <w:left w:w="108" w:type="dxa"/>
            <w:bottom w:w="0" w:type="dxa"/>
            <w:right w:w="108" w:type="dxa"/>
          </w:tblCellMar>
        </w:tblPrEx>
        <w:trPr>
          <w:trHeight w:val="549" w:hRule="atLeast"/>
          <w:jc w:val="center"/>
        </w:trPr>
        <w:tc>
          <w:tcPr>
            <w:tcW w:w="1755" w:type="dxa"/>
            <w:vMerge w:val="continue"/>
            <w:tcBorders>
              <w:left w:val="single" w:color="auto" w:sz="4" w:space="0"/>
              <w:right w:val="single" w:color="auto" w:sz="4" w:space="0"/>
            </w:tcBorders>
            <w:noWrap w:val="0"/>
            <w:vAlign w:val="center"/>
          </w:tcPr>
          <w:p w14:paraId="5E9C7478">
            <w:pPr>
              <w:widowControl/>
              <w:jc w:val="center"/>
              <w:rPr>
                <w:rFonts w:hint="eastAsia" w:ascii="宋体" w:hAnsi="宋体" w:cs="宋体"/>
                <w:kern w:val="0"/>
                <w:szCs w:val="21"/>
              </w:rPr>
            </w:pPr>
          </w:p>
        </w:tc>
        <w:tc>
          <w:tcPr>
            <w:tcW w:w="791" w:type="dxa"/>
            <w:vMerge w:val="continue"/>
            <w:tcBorders>
              <w:left w:val="nil"/>
              <w:right w:val="single" w:color="auto" w:sz="4" w:space="0"/>
            </w:tcBorders>
            <w:noWrap w:val="0"/>
            <w:vAlign w:val="center"/>
          </w:tcPr>
          <w:p w14:paraId="57A8E560">
            <w:pPr>
              <w:widowControl/>
              <w:jc w:val="center"/>
              <w:rPr>
                <w:rFonts w:hint="eastAsia" w:cs="Times New Roman"/>
                <w:kern w:val="0"/>
                <w:szCs w:val="21"/>
              </w:rPr>
            </w:pPr>
          </w:p>
        </w:tc>
        <w:tc>
          <w:tcPr>
            <w:tcW w:w="5151" w:type="dxa"/>
            <w:tcBorders>
              <w:top w:val="nil"/>
              <w:left w:val="nil"/>
              <w:bottom w:val="nil"/>
              <w:right w:val="single" w:color="auto" w:sz="4" w:space="0"/>
            </w:tcBorders>
            <w:noWrap w:val="0"/>
            <w:vAlign w:val="center"/>
          </w:tcPr>
          <w:p w14:paraId="071CC0BD">
            <w:pPr>
              <w:spacing w:line="380" w:lineRule="exac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冲压长度：</w:t>
            </w:r>
            <w:r>
              <w:rPr>
                <w:rFonts w:hint="default" w:ascii="宋体" w:hAnsi="宋体"/>
                <w:color w:val="000000"/>
                <w:sz w:val="20"/>
                <w:szCs w:val="20"/>
                <w:lang w:val="en-US" w:eastAsia="zh-CN"/>
              </w:rPr>
              <w:t>5-80mm</w:t>
            </w:r>
          </w:p>
        </w:tc>
        <w:tc>
          <w:tcPr>
            <w:tcW w:w="1035" w:type="dxa"/>
            <w:tcBorders>
              <w:top w:val="nil"/>
              <w:left w:val="nil"/>
              <w:bottom w:val="nil"/>
              <w:right w:val="single" w:color="auto" w:sz="4" w:space="0"/>
            </w:tcBorders>
            <w:noWrap w:val="0"/>
            <w:vAlign w:val="center"/>
          </w:tcPr>
          <w:p w14:paraId="55A83E32">
            <w:pPr>
              <w:widowControl/>
              <w:jc w:val="left"/>
              <w:rPr>
                <w:rFonts w:hint="eastAsia" w:ascii="仿宋" w:hAnsi="仿宋" w:eastAsia="仿宋"/>
                <w:szCs w:val="21"/>
              </w:rPr>
            </w:pPr>
          </w:p>
        </w:tc>
      </w:tr>
      <w:tr w14:paraId="31270F4A">
        <w:tblPrEx>
          <w:tblCellMar>
            <w:top w:w="0" w:type="dxa"/>
            <w:left w:w="108" w:type="dxa"/>
            <w:bottom w:w="0" w:type="dxa"/>
            <w:right w:w="108" w:type="dxa"/>
          </w:tblCellMar>
        </w:tblPrEx>
        <w:trPr>
          <w:trHeight w:val="549" w:hRule="atLeast"/>
          <w:jc w:val="center"/>
        </w:trPr>
        <w:tc>
          <w:tcPr>
            <w:tcW w:w="1755" w:type="dxa"/>
            <w:vMerge w:val="continue"/>
            <w:tcBorders>
              <w:left w:val="single" w:color="auto" w:sz="4" w:space="0"/>
              <w:right w:val="single" w:color="auto" w:sz="4" w:space="0"/>
            </w:tcBorders>
            <w:noWrap w:val="0"/>
            <w:vAlign w:val="center"/>
          </w:tcPr>
          <w:p w14:paraId="32DB1632">
            <w:pPr>
              <w:widowControl/>
              <w:jc w:val="center"/>
              <w:rPr>
                <w:rFonts w:hint="eastAsia" w:ascii="宋体" w:hAnsi="宋体" w:cs="宋体"/>
                <w:kern w:val="0"/>
                <w:szCs w:val="21"/>
              </w:rPr>
            </w:pPr>
          </w:p>
        </w:tc>
        <w:tc>
          <w:tcPr>
            <w:tcW w:w="791" w:type="dxa"/>
            <w:vMerge w:val="continue"/>
            <w:tcBorders>
              <w:left w:val="nil"/>
              <w:right w:val="single" w:color="auto" w:sz="4" w:space="0"/>
            </w:tcBorders>
            <w:noWrap w:val="0"/>
            <w:vAlign w:val="center"/>
          </w:tcPr>
          <w:p w14:paraId="7F3AE75C">
            <w:pPr>
              <w:widowControl/>
              <w:jc w:val="center"/>
              <w:rPr>
                <w:rFonts w:hint="eastAsia" w:cs="Times New Roman"/>
                <w:kern w:val="0"/>
                <w:szCs w:val="21"/>
              </w:rPr>
            </w:pPr>
          </w:p>
        </w:tc>
        <w:tc>
          <w:tcPr>
            <w:tcW w:w="5151" w:type="dxa"/>
            <w:tcBorders>
              <w:top w:val="nil"/>
              <w:left w:val="nil"/>
              <w:bottom w:val="nil"/>
              <w:right w:val="single" w:color="auto" w:sz="4" w:space="0"/>
            </w:tcBorders>
            <w:noWrap w:val="0"/>
            <w:vAlign w:val="center"/>
          </w:tcPr>
          <w:p w14:paraId="132734FE">
            <w:pPr>
              <w:spacing w:line="380" w:lineRule="exac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冲压精度：≤±</w:t>
            </w:r>
            <w:r>
              <w:rPr>
                <w:rFonts w:hint="default" w:ascii="宋体" w:hAnsi="宋体"/>
                <w:color w:val="000000"/>
                <w:sz w:val="20"/>
                <w:szCs w:val="20"/>
                <w:lang w:val="en-US" w:eastAsia="zh-CN"/>
              </w:rPr>
              <w:t>0.05mm</w:t>
            </w:r>
          </w:p>
        </w:tc>
        <w:tc>
          <w:tcPr>
            <w:tcW w:w="1035" w:type="dxa"/>
            <w:tcBorders>
              <w:top w:val="nil"/>
              <w:left w:val="nil"/>
              <w:bottom w:val="nil"/>
              <w:right w:val="single" w:color="auto" w:sz="4" w:space="0"/>
            </w:tcBorders>
            <w:noWrap w:val="0"/>
            <w:vAlign w:val="center"/>
          </w:tcPr>
          <w:p w14:paraId="03F158D6">
            <w:pPr>
              <w:widowControl/>
              <w:jc w:val="left"/>
              <w:rPr>
                <w:rFonts w:hint="eastAsia" w:ascii="仿宋" w:hAnsi="仿宋" w:eastAsia="仿宋"/>
                <w:szCs w:val="21"/>
              </w:rPr>
            </w:pPr>
          </w:p>
        </w:tc>
      </w:tr>
      <w:tr w14:paraId="1A42A0D3">
        <w:tblPrEx>
          <w:tblCellMar>
            <w:top w:w="0" w:type="dxa"/>
            <w:left w:w="108" w:type="dxa"/>
            <w:bottom w:w="0" w:type="dxa"/>
            <w:right w:w="108" w:type="dxa"/>
          </w:tblCellMar>
        </w:tblPrEx>
        <w:trPr>
          <w:trHeight w:val="549" w:hRule="atLeast"/>
          <w:jc w:val="center"/>
        </w:trPr>
        <w:tc>
          <w:tcPr>
            <w:tcW w:w="1755" w:type="dxa"/>
            <w:vMerge w:val="continue"/>
            <w:tcBorders>
              <w:left w:val="single" w:color="auto" w:sz="4" w:space="0"/>
              <w:right w:val="single" w:color="auto" w:sz="4" w:space="0"/>
            </w:tcBorders>
            <w:noWrap w:val="0"/>
            <w:vAlign w:val="center"/>
          </w:tcPr>
          <w:p w14:paraId="0980D8D1">
            <w:pPr>
              <w:widowControl/>
              <w:jc w:val="center"/>
              <w:rPr>
                <w:rFonts w:hint="eastAsia" w:ascii="宋体" w:hAnsi="宋体" w:cs="宋体"/>
                <w:kern w:val="0"/>
                <w:szCs w:val="21"/>
              </w:rPr>
            </w:pPr>
          </w:p>
        </w:tc>
        <w:tc>
          <w:tcPr>
            <w:tcW w:w="791" w:type="dxa"/>
            <w:vMerge w:val="continue"/>
            <w:tcBorders>
              <w:left w:val="nil"/>
              <w:right w:val="single" w:color="auto" w:sz="4" w:space="0"/>
            </w:tcBorders>
            <w:noWrap w:val="0"/>
            <w:vAlign w:val="center"/>
          </w:tcPr>
          <w:p w14:paraId="138FF0E7">
            <w:pPr>
              <w:widowControl/>
              <w:jc w:val="center"/>
              <w:rPr>
                <w:rFonts w:hint="eastAsia" w:cs="Times New Roman"/>
                <w:kern w:val="0"/>
                <w:szCs w:val="21"/>
              </w:rPr>
            </w:pPr>
          </w:p>
        </w:tc>
        <w:tc>
          <w:tcPr>
            <w:tcW w:w="5151" w:type="dxa"/>
            <w:tcBorders>
              <w:top w:val="nil"/>
              <w:left w:val="nil"/>
              <w:bottom w:val="nil"/>
              <w:right w:val="single" w:color="auto" w:sz="4" w:space="0"/>
            </w:tcBorders>
            <w:noWrap w:val="0"/>
            <w:vAlign w:val="center"/>
          </w:tcPr>
          <w:p w14:paraId="393D8D8C">
            <w:pPr>
              <w:spacing w:line="380" w:lineRule="exac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送料方式：</w:t>
            </w:r>
            <w:r>
              <w:rPr>
                <w:rFonts w:hint="eastAsia" w:ascii="宋体" w:hAnsi="宋体"/>
                <w:sz w:val="20"/>
                <w:szCs w:val="20"/>
                <w:lang w:val="en-US" w:eastAsia="zh-CN"/>
              </w:rPr>
              <w:t>伺服拉料</w:t>
            </w:r>
          </w:p>
        </w:tc>
        <w:tc>
          <w:tcPr>
            <w:tcW w:w="1035" w:type="dxa"/>
            <w:tcBorders>
              <w:top w:val="nil"/>
              <w:left w:val="nil"/>
              <w:bottom w:val="nil"/>
              <w:right w:val="single" w:color="auto" w:sz="4" w:space="0"/>
            </w:tcBorders>
            <w:noWrap w:val="0"/>
            <w:vAlign w:val="center"/>
          </w:tcPr>
          <w:p w14:paraId="27D08732">
            <w:pPr>
              <w:widowControl/>
              <w:jc w:val="left"/>
              <w:rPr>
                <w:rFonts w:hint="eastAsia" w:ascii="仿宋" w:hAnsi="仿宋" w:eastAsia="仿宋"/>
                <w:szCs w:val="21"/>
              </w:rPr>
            </w:pPr>
          </w:p>
        </w:tc>
      </w:tr>
      <w:tr w14:paraId="0E902783">
        <w:tblPrEx>
          <w:tblCellMar>
            <w:top w:w="0" w:type="dxa"/>
            <w:left w:w="108" w:type="dxa"/>
            <w:bottom w:w="0" w:type="dxa"/>
            <w:right w:w="108" w:type="dxa"/>
          </w:tblCellMar>
        </w:tblPrEx>
        <w:trPr>
          <w:trHeight w:val="549" w:hRule="atLeast"/>
          <w:jc w:val="center"/>
        </w:trPr>
        <w:tc>
          <w:tcPr>
            <w:tcW w:w="1755" w:type="dxa"/>
            <w:vMerge w:val="continue"/>
            <w:tcBorders>
              <w:left w:val="single" w:color="auto" w:sz="4" w:space="0"/>
              <w:right w:val="single" w:color="auto" w:sz="4" w:space="0"/>
            </w:tcBorders>
            <w:noWrap w:val="0"/>
            <w:vAlign w:val="center"/>
          </w:tcPr>
          <w:p w14:paraId="1BB00375">
            <w:pPr>
              <w:widowControl/>
              <w:jc w:val="center"/>
              <w:rPr>
                <w:rFonts w:hint="eastAsia" w:ascii="宋体" w:hAnsi="宋体" w:cs="宋体"/>
                <w:kern w:val="0"/>
                <w:szCs w:val="21"/>
              </w:rPr>
            </w:pPr>
          </w:p>
        </w:tc>
        <w:tc>
          <w:tcPr>
            <w:tcW w:w="791" w:type="dxa"/>
            <w:vMerge w:val="continue"/>
            <w:tcBorders>
              <w:left w:val="nil"/>
              <w:right w:val="single" w:color="auto" w:sz="4" w:space="0"/>
            </w:tcBorders>
            <w:noWrap w:val="0"/>
            <w:vAlign w:val="center"/>
          </w:tcPr>
          <w:p w14:paraId="16A70A11">
            <w:pPr>
              <w:widowControl/>
              <w:jc w:val="center"/>
              <w:rPr>
                <w:rFonts w:hint="eastAsia" w:cs="Times New Roman"/>
                <w:kern w:val="0"/>
                <w:szCs w:val="21"/>
              </w:rPr>
            </w:pPr>
          </w:p>
        </w:tc>
        <w:tc>
          <w:tcPr>
            <w:tcW w:w="5151" w:type="dxa"/>
            <w:tcBorders>
              <w:top w:val="nil"/>
              <w:left w:val="nil"/>
              <w:bottom w:val="nil"/>
              <w:right w:val="single" w:color="auto" w:sz="4" w:space="0"/>
            </w:tcBorders>
            <w:noWrap w:val="0"/>
            <w:vAlign w:val="center"/>
          </w:tcPr>
          <w:p w14:paraId="58088514">
            <w:pPr>
              <w:spacing w:line="380" w:lineRule="exac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控制方式：触摸屏控制</w:t>
            </w:r>
          </w:p>
        </w:tc>
        <w:tc>
          <w:tcPr>
            <w:tcW w:w="1035" w:type="dxa"/>
            <w:tcBorders>
              <w:top w:val="nil"/>
              <w:left w:val="nil"/>
              <w:bottom w:val="nil"/>
              <w:right w:val="single" w:color="auto" w:sz="4" w:space="0"/>
            </w:tcBorders>
            <w:noWrap w:val="0"/>
            <w:vAlign w:val="center"/>
          </w:tcPr>
          <w:p w14:paraId="5F1805B2">
            <w:pPr>
              <w:widowControl/>
              <w:jc w:val="left"/>
              <w:rPr>
                <w:rFonts w:hint="eastAsia" w:ascii="仿宋" w:hAnsi="仿宋" w:eastAsia="仿宋"/>
                <w:szCs w:val="21"/>
              </w:rPr>
            </w:pPr>
          </w:p>
        </w:tc>
      </w:tr>
      <w:tr w14:paraId="2B2B14DF">
        <w:tblPrEx>
          <w:tblCellMar>
            <w:top w:w="0" w:type="dxa"/>
            <w:left w:w="108" w:type="dxa"/>
            <w:bottom w:w="0" w:type="dxa"/>
            <w:right w:w="108" w:type="dxa"/>
          </w:tblCellMar>
        </w:tblPrEx>
        <w:trPr>
          <w:trHeight w:val="549" w:hRule="atLeast"/>
          <w:jc w:val="center"/>
        </w:trPr>
        <w:tc>
          <w:tcPr>
            <w:tcW w:w="1755" w:type="dxa"/>
            <w:vMerge w:val="continue"/>
            <w:tcBorders>
              <w:left w:val="single" w:color="auto" w:sz="4" w:space="0"/>
              <w:right w:val="single" w:color="auto" w:sz="4" w:space="0"/>
            </w:tcBorders>
            <w:noWrap w:val="0"/>
            <w:vAlign w:val="center"/>
          </w:tcPr>
          <w:p w14:paraId="66D159D7">
            <w:pPr>
              <w:widowControl/>
              <w:jc w:val="center"/>
              <w:rPr>
                <w:rFonts w:hint="eastAsia" w:ascii="宋体" w:hAnsi="宋体" w:cs="宋体"/>
                <w:kern w:val="0"/>
                <w:szCs w:val="21"/>
              </w:rPr>
            </w:pPr>
          </w:p>
        </w:tc>
        <w:tc>
          <w:tcPr>
            <w:tcW w:w="791" w:type="dxa"/>
            <w:vMerge w:val="continue"/>
            <w:tcBorders>
              <w:left w:val="nil"/>
              <w:right w:val="single" w:color="auto" w:sz="4" w:space="0"/>
            </w:tcBorders>
            <w:noWrap w:val="0"/>
            <w:vAlign w:val="center"/>
          </w:tcPr>
          <w:p w14:paraId="70EA018D">
            <w:pPr>
              <w:widowControl/>
              <w:jc w:val="center"/>
              <w:rPr>
                <w:rFonts w:hint="eastAsia" w:cs="Times New Roman"/>
                <w:kern w:val="0"/>
                <w:szCs w:val="21"/>
              </w:rPr>
            </w:pPr>
          </w:p>
        </w:tc>
        <w:tc>
          <w:tcPr>
            <w:tcW w:w="5151" w:type="dxa"/>
            <w:tcBorders>
              <w:top w:val="nil"/>
              <w:left w:val="nil"/>
              <w:bottom w:val="nil"/>
              <w:right w:val="single" w:color="auto" w:sz="4" w:space="0"/>
            </w:tcBorders>
            <w:noWrap w:val="0"/>
            <w:vAlign w:val="center"/>
          </w:tcPr>
          <w:p w14:paraId="135FD411">
            <w:pPr>
              <w:spacing w:line="380" w:lineRule="exac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控制器品牌：国产知名品牌</w:t>
            </w:r>
          </w:p>
        </w:tc>
        <w:tc>
          <w:tcPr>
            <w:tcW w:w="1035" w:type="dxa"/>
            <w:tcBorders>
              <w:top w:val="nil"/>
              <w:left w:val="nil"/>
              <w:bottom w:val="nil"/>
              <w:right w:val="single" w:color="auto" w:sz="4" w:space="0"/>
            </w:tcBorders>
            <w:noWrap w:val="0"/>
            <w:vAlign w:val="center"/>
          </w:tcPr>
          <w:p w14:paraId="10D7B78E">
            <w:pPr>
              <w:widowControl/>
              <w:jc w:val="left"/>
              <w:rPr>
                <w:rFonts w:hint="eastAsia" w:ascii="仿宋" w:hAnsi="仿宋" w:eastAsia="仿宋"/>
                <w:szCs w:val="21"/>
              </w:rPr>
            </w:pPr>
          </w:p>
        </w:tc>
      </w:tr>
      <w:bookmarkEnd w:id="1"/>
    </w:tbl>
    <w:p w14:paraId="6AA8BDDB">
      <w:pPr>
        <w:widowControl/>
        <w:spacing w:line="500" w:lineRule="exact"/>
        <w:ind w:firstLine="480" w:firstLineChars="200"/>
        <w:outlineLvl w:val="2"/>
        <w:rPr>
          <w:rFonts w:cs="Times New Roman"/>
          <w:color w:val="000000"/>
          <w:kern w:val="0"/>
          <w:sz w:val="24"/>
        </w:rPr>
      </w:pPr>
      <w:r>
        <w:rPr>
          <w:rFonts w:cs="Times New Roman"/>
          <w:color w:val="000000"/>
          <w:kern w:val="0"/>
          <w:sz w:val="24"/>
        </w:rPr>
        <w:t>(3)交货期：</w:t>
      </w:r>
      <w:r>
        <w:rPr>
          <w:rFonts w:hint="eastAsia" w:ascii="宋体" w:hAnsi="宋体"/>
          <w:sz w:val="24"/>
        </w:rPr>
        <w:t>合同签订后，</w:t>
      </w:r>
      <w:r>
        <w:rPr>
          <w:rFonts w:hint="default" w:ascii="宋体" w:hAnsi="宋体" w:cs="宋体"/>
          <w:snapToGrid w:val="0"/>
          <w:kern w:val="0"/>
          <w:sz w:val="24"/>
          <w:lang w:val="en-US"/>
        </w:rPr>
        <w:t>60</w:t>
      </w:r>
      <w:r>
        <w:rPr>
          <w:rFonts w:hint="eastAsia" w:ascii="宋体" w:hAnsi="宋体" w:cs="宋体"/>
          <w:snapToGrid w:val="0"/>
          <w:kern w:val="0"/>
          <w:sz w:val="24"/>
        </w:rPr>
        <w:t>个</w:t>
      </w:r>
      <w:r>
        <w:rPr>
          <w:rFonts w:ascii="宋体" w:hAnsi="宋体"/>
          <w:sz w:val="24"/>
        </w:rPr>
        <w:t>日历天</w:t>
      </w:r>
      <w:r>
        <w:rPr>
          <w:rFonts w:hint="eastAsia" w:ascii="宋体" w:hAnsi="宋体"/>
          <w:sz w:val="24"/>
        </w:rPr>
        <w:t>内(包括安装)。</w:t>
      </w:r>
    </w:p>
    <w:p w14:paraId="2DBFBBE1">
      <w:pPr>
        <w:widowControl/>
        <w:spacing w:line="500" w:lineRule="exact"/>
        <w:ind w:firstLine="480" w:firstLineChars="200"/>
        <w:outlineLvl w:val="2"/>
        <w:rPr>
          <w:rFonts w:cs="Times New Roman"/>
          <w:color w:val="000000"/>
          <w:kern w:val="0"/>
          <w:sz w:val="24"/>
        </w:rPr>
      </w:pPr>
      <w:r>
        <w:rPr>
          <w:rFonts w:cs="Times New Roman"/>
          <w:color w:val="000000"/>
          <w:kern w:val="0"/>
          <w:sz w:val="24"/>
        </w:rPr>
        <w:t>(4)质保期：不少于</w:t>
      </w:r>
      <w:r>
        <w:rPr>
          <w:rFonts w:hint="default" w:cs="Times New Roman"/>
          <w:color w:val="000000"/>
          <w:kern w:val="0"/>
          <w:sz w:val="24"/>
          <w:lang w:val="en-US"/>
        </w:rPr>
        <w:t>12</w:t>
      </w:r>
      <w:r>
        <w:rPr>
          <w:rFonts w:cs="Times New Roman"/>
          <w:color w:val="000000"/>
          <w:kern w:val="0"/>
          <w:sz w:val="24"/>
        </w:rPr>
        <w:t>个月，时间从调试合格之日起算。质量要求：合格。</w:t>
      </w:r>
    </w:p>
    <w:p w14:paraId="2A11D218">
      <w:pPr>
        <w:widowControl/>
        <w:spacing w:line="500" w:lineRule="exact"/>
        <w:ind w:firstLine="480" w:firstLineChars="200"/>
        <w:outlineLvl w:val="2"/>
        <w:rPr>
          <w:sz w:val="24"/>
        </w:rPr>
      </w:pPr>
      <w:r>
        <w:rPr>
          <w:rFonts w:cs="Times New Roman"/>
          <w:color w:val="000000"/>
          <w:kern w:val="0"/>
          <w:sz w:val="24"/>
        </w:rPr>
        <w:t>(5)</w:t>
      </w:r>
      <w:r>
        <w:rPr>
          <w:rFonts w:hint="eastAsia"/>
          <w:sz w:val="24"/>
        </w:rPr>
        <w:t>技术服务及培训：供方提供相应的技术服务及软件服务，并对采购单位人员进行培训与指导，如有条件采购单位可以指派技术人员到供方现场培训操作。</w:t>
      </w:r>
    </w:p>
    <w:p w14:paraId="7C76BE0A">
      <w:pPr>
        <w:widowControl/>
        <w:spacing w:line="500" w:lineRule="exact"/>
        <w:ind w:firstLine="480" w:firstLineChars="200"/>
        <w:outlineLvl w:val="2"/>
        <w:rPr>
          <w:sz w:val="24"/>
        </w:rPr>
      </w:pPr>
      <w:r>
        <w:rPr>
          <w:rFonts w:cs="Times New Roman"/>
          <w:color w:val="000000"/>
          <w:kern w:val="0"/>
          <w:sz w:val="24"/>
        </w:rPr>
        <w:t>(6)</w:t>
      </w:r>
      <w:r>
        <w:rPr>
          <w:rFonts w:hint="eastAsia"/>
          <w:sz w:val="24"/>
        </w:rPr>
        <w:t>设备验收：供方安装调试完毕后，由采购单位确认验收</w:t>
      </w:r>
      <w:r>
        <w:rPr>
          <w:sz w:val="24"/>
        </w:rPr>
        <w:t>。</w:t>
      </w:r>
    </w:p>
    <w:p w14:paraId="57FA2C78">
      <w:pPr>
        <w:widowControl/>
        <w:spacing w:line="500" w:lineRule="exact"/>
        <w:ind w:firstLine="480" w:firstLineChars="200"/>
        <w:outlineLvl w:val="2"/>
        <w:rPr>
          <w:sz w:val="24"/>
        </w:rPr>
      </w:pPr>
      <w:r>
        <w:rPr>
          <w:rFonts w:cs="Times New Roman"/>
          <w:color w:val="000000"/>
          <w:kern w:val="0"/>
          <w:sz w:val="24"/>
        </w:rPr>
        <w:t>(</w:t>
      </w:r>
      <w:r>
        <w:rPr>
          <w:rFonts w:hint="default" w:cs="Times New Roman"/>
          <w:color w:val="000000"/>
          <w:kern w:val="0"/>
          <w:sz w:val="24"/>
          <w:lang w:val="en-US"/>
        </w:rPr>
        <w:t>7</w:t>
      </w:r>
      <w:r>
        <w:rPr>
          <w:rFonts w:cs="Times New Roman"/>
          <w:color w:val="000000"/>
          <w:kern w:val="0"/>
          <w:sz w:val="24"/>
        </w:rPr>
        <w:t>)</w:t>
      </w:r>
      <w:r>
        <w:rPr>
          <w:rFonts w:hint="eastAsia"/>
          <w:sz w:val="24"/>
          <w:lang w:val="en-US" w:eastAsia="zh-CN"/>
        </w:rPr>
        <w:t>最高报价限价</w:t>
      </w:r>
      <w:r>
        <w:rPr>
          <w:rFonts w:hint="eastAsia"/>
          <w:sz w:val="24"/>
        </w:rPr>
        <w:t>：</w:t>
      </w:r>
      <w:r>
        <w:rPr>
          <w:rFonts w:hint="default"/>
          <w:sz w:val="24"/>
          <w:lang w:val="en-US"/>
        </w:rPr>
        <w:t>9</w:t>
      </w:r>
      <w:r>
        <w:rPr>
          <w:rFonts w:hint="eastAsia"/>
          <w:sz w:val="24"/>
          <w:lang w:val="en-US" w:eastAsia="zh-CN"/>
        </w:rPr>
        <w:t>万元</w:t>
      </w:r>
      <w:r>
        <w:rPr>
          <w:sz w:val="24"/>
        </w:rPr>
        <w:t>。</w:t>
      </w:r>
    </w:p>
    <w:p w14:paraId="2E537A28">
      <w:pPr>
        <w:widowControl/>
        <w:spacing w:line="500" w:lineRule="exact"/>
        <w:ind w:firstLine="480" w:firstLineChars="200"/>
        <w:outlineLvl w:val="2"/>
        <w:rPr>
          <w:rFonts w:cs="Times New Roman"/>
          <w:color w:val="000000"/>
          <w:kern w:val="0"/>
          <w:sz w:val="24"/>
        </w:rPr>
      </w:pPr>
      <w:r>
        <w:rPr>
          <w:rFonts w:cs="Times New Roman"/>
          <w:color w:val="000000"/>
          <w:kern w:val="0"/>
          <w:sz w:val="24"/>
        </w:rPr>
        <w:t>(</w:t>
      </w:r>
      <w:r>
        <w:rPr>
          <w:rFonts w:hint="default" w:cs="Times New Roman"/>
          <w:color w:val="000000"/>
          <w:kern w:val="0"/>
          <w:sz w:val="24"/>
          <w:lang w:val="en-US"/>
        </w:rPr>
        <w:t>8</w:t>
      </w:r>
      <w:r>
        <w:rPr>
          <w:rFonts w:cs="Times New Roman"/>
          <w:color w:val="000000"/>
          <w:kern w:val="0"/>
          <w:sz w:val="24"/>
        </w:rPr>
        <w:t>)付款条件：</w:t>
      </w:r>
      <w:bookmarkStart w:id="2" w:name="OLE_LINK4"/>
      <w:r>
        <w:rPr>
          <w:rFonts w:cs="Times New Roman"/>
          <w:color w:val="000000"/>
          <w:kern w:val="0"/>
          <w:sz w:val="24"/>
        </w:rPr>
        <w:t>签订商务合同后预先支付</w:t>
      </w:r>
      <w:r>
        <w:rPr>
          <w:rFonts w:hint="default" w:cs="Times New Roman"/>
          <w:color w:val="000000"/>
          <w:kern w:val="0"/>
          <w:sz w:val="24"/>
          <w:lang w:val="en-US"/>
        </w:rPr>
        <w:t>60</w:t>
      </w:r>
      <w:r>
        <w:rPr>
          <w:rFonts w:cs="Times New Roman"/>
          <w:color w:val="000000"/>
          <w:kern w:val="0"/>
          <w:sz w:val="24"/>
        </w:rPr>
        <w:t>%货款；安装调试合格后支付</w:t>
      </w:r>
      <w:r>
        <w:rPr>
          <w:rFonts w:hint="default" w:cs="Times New Roman"/>
          <w:color w:val="000000"/>
          <w:kern w:val="0"/>
          <w:sz w:val="24"/>
          <w:lang w:val="en-US"/>
        </w:rPr>
        <w:t>40</w:t>
      </w:r>
      <w:r>
        <w:rPr>
          <w:rFonts w:cs="Times New Roman"/>
          <w:color w:val="000000"/>
          <w:kern w:val="0"/>
          <w:sz w:val="24"/>
        </w:rPr>
        <w:t>%货款</w:t>
      </w:r>
      <w:r>
        <w:rPr>
          <w:rFonts w:hint="eastAsia" w:cs="Times New Roman"/>
          <w:color w:val="000000"/>
          <w:kern w:val="0"/>
          <w:sz w:val="24"/>
          <w:lang w:eastAsia="zh-CN"/>
        </w:rPr>
        <w:t>，</w:t>
      </w:r>
      <w:r>
        <w:rPr>
          <w:rFonts w:cs="Times New Roman"/>
          <w:color w:val="000000"/>
          <w:kern w:val="0"/>
          <w:sz w:val="24"/>
        </w:rPr>
        <w:t>同时开具全额增值税发票。</w:t>
      </w:r>
      <w:bookmarkEnd w:id="2"/>
    </w:p>
    <w:p w14:paraId="4CB1336F">
      <w:pPr>
        <w:pStyle w:val="23"/>
        <w:widowControl/>
        <w:spacing w:line="500" w:lineRule="exact"/>
        <w:ind w:firstLineChars="0"/>
        <w:outlineLvl w:val="2"/>
        <w:rPr>
          <w:rFonts w:cs="Times New Roman"/>
          <w:color w:val="000000"/>
          <w:kern w:val="0"/>
          <w:sz w:val="24"/>
        </w:rPr>
      </w:pPr>
      <w:r>
        <w:rPr>
          <w:rFonts w:cs="Times New Roman"/>
          <w:color w:val="000000"/>
          <w:kern w:val="0"/>
          <w:sz w:val="24"/>
        </w:rPr>
        <w:t>3、供应商应具备的条件</w:t>
      </w:r>
    </w:p>
    <w:p w14:paraId="003908A2">
      <w:pPr>
        <w:widowControl/>
        <w:spacing w:line="500" w:lineRule="exact"/>
        <w:ind w:firstLine="480" w:firstLineChars="200"/>
        <w:outlineLvl w:val="2"/>
        <w:rPr>
          <w:rFonts w:cs="Times New Roman"/>
          <w:color w:val="000000"/>
          <w:kern w:val="0"/>
          <w:sz w:val="24"/>
        </w:rPr>
      </w:pPr>
      <w:r>
        <w:rPr>
          <w:rFonts w:cs="Times New Roman"/>
          <w:color w:val="000000"/>
          <w:kern w:val="0"/>
          <w:sz w:val="24"/>
        </w:rPr>
        <w:t>（1）中华人民共和国境内注册的企业法人。</w:t>
      </w:r>
    </w:p>
    <w:p w14:paraId="43FF609B">
      <w:pPr>
        <w:widowControl/>
        <w:spacing w:line="500" w:lineRule="exact"/>
        <w:ind w:firstLine="480" w:firstLineChars="200"/>
        <w:outlineLvl w:val="2"/>
        <w:rPr>
          <w:rFonts w:cs="Times New Roman"/>
          <w:color w:val="000000"/>
          <w:kern w:val="0"/>
          <w:sz w:val="24"/>
        </w:rPr>
      </w:pPr>
      <w:r>
        <w:rPr>
          <w:rFonts w:cs="Times New Roman"/>
          <w:color w:val="000000"/>
          <w:kern w:val="0"/>
          <w:sz w:val="24"/>
        </w:rPr>
        <w:t>（2）未被中国政府采购网（www.ccgp.gov.cn）列入政府采购严重违法失信行为记录名单，未被“信用中国”（</w:t>
      </w:r>
      <w:r>
        <w:rPr>
          <w:rFonts w:cs="Times New Roman"/>
          <w:color w:val="000000"/>
        </w:rPr>
        <w:fldChar w:fldCharType="begin"/>
      </w:r>
      <w:r>
        <w:rPr>
          <w:rFonts w:cs="Times New Roman"/>
          <w:color w:val="000000"/>
        </w:rPr>
        <w:instrText xml:space="preserve"> HYPERLINK "http://www.creditchina.go/" </w:instrText>
      </w:r>
      <w:r>
        <w:rPr>
          <w:rFonts w:cs="Times New Roman"/>
          <w:color w:val="000000"/>
        </w:rPr>
        <w:fldChar w:fldCharType="separate"/>
      </w:r>
      <w:r>
        <w:rPr>
          <w:rFonts w:cs="Times New Roman"/>
          <w:color w:val="000000"/>
          <w:kern w:val="0"/>
          <w:sz w:val="24"/>
        </w:rPr>
        <w:t>www.creditchina.go</w:t>
      </w:r>
      <w:r>
        <w:rPr>
          <w:rFonts w:cs="Times New Roman"/>
          <w:color w:val="000000"/>
          <w:kern w:val="0"/>
          <w:sz w:val="24"/>
        </w:rPr>
        <w:fldChar w:fldCharType="end"/>
      </w:r>
      <w:r>
        <w:rPr>
          <w:rFonts w:cs="Times New Roman"/>
          <w:color w:val="000000"/>
          <w:kern w:val="0"/>
          <w:sz w:val="24"/>
        </w:rPr>
        <w:t>v.cn）</w:t>
      </w:r>
      <w:r>
        <w:rPr>
          <w:rFonts w:cs="Times New Roman"/>
          <w:kern w:val="0"/>
          <w:sz w:val="24"/>
        </w:rPr>
        <w:t>列入严重失信主体名单。</w:t>
      </w:r>
    </w:p>
    <w:p w14:paraId="38D07877">
      <w:pPr>
        <w:pStyle w:val="23"/>
        <w:widowControl/>
        <w:spacing w:line="500" w:lineRule="exact"/>
        <w:ind w:left="420" w:firstLine="0" w:firstLineChars="0"/>
        <w:outlineLvl w:val="2"/>
        <w:rPr>
          <w:rFonts w:cs="Times New Roman"/>
          <w:color w:val="000000"/>
          <w:kern w:val="0"/>
          <w:sz w:val="24"/>
        </w:rPr>
      </w:pPr>
      <w:r>
        <w:rPr>
          <w:rFonts w:cs="Times New Roman"/>
          <w:color w:val="000000"/>
          <w:kern w:val="0"/>
          <w:sz w:val="24"/>
        </w:rPr>
        <w:t>4、供应商所需提交的材料：</w:t>
      </w:r>
    </w:p>
    <w:p w14:paraId="6099E651">
      <w:pPr>
        <w:widowControl/>
        <w:spacing w:line="500" w:lineRule="exact"/>
        <w:ind w:firstLine="480" w:firstLineChars="200"/>
        <w:outlineLvl w:val="2"/>
        <w:rPr>
          <w:rFonts w:cs="Times New Roman"/>
          <w:color w:val="000000"/>
          <w:kern w:val="0"/>
          <w:sz w:val="24"/>
        </w:rPr>
      </w:pPr>
      <w:r>
        <w:rPr>
          <w:rFonts w:cs="Times New Roman"/>
          <w:color w:val="000000"/>
          <w:kern w:val="0"/>
          <w:sz w:val="24"/>
        </w:rPr>
        <w:t>（1）企业法人营业执照副本等证明文件的复印件并</w:t>
      </w:r>
      <w:r>
        <w:rPr>
          <w:rFonts w:cs="Times New Roman"/>
          <w:b/>
          <w:bCs/>
          <w:color w:val="000000"/>
          <w:kern w:val="0"/>
          <w:sz w:val="24"/>
        </w:rPr>
        <w:t>加盖单位公章</w:t>
      </w:r>
      <w:r>
        <w:rPr>
          <w:rFonts w:cs="Times New Roman"/>
          <w:color w:val="000000"/>
          <w:kern w:val="0"/>
          <w:sz w:val="24"/>
        </w:rPr>
        <w:t>；</w:t>
      </w:r>
    </w:p>
    <w:p w14:paraId="163662E9">
      <w:pPr>
        <w:widowControl/>
        <w:spacing w:line="500" w:lineRule="exact"/>
        <w:ind w:firstLine="480" w:firstLineChars="200"/>
        <w:outlineLvl w:val="2"/>
        <w:rPr>
          <w:rFonts w:cs="Times New Roman"/>
          <w:kern w:val="0"/>
          <w:sz w:val="24"/>
        </w:rPr>
      </w:pPr>
      <w:r>
        <w:rPr>
          <w:rFonts w:cs="Times New Roman"/>
          <w:color w:val="000000"/>
          <w:kern w:val="0"/>
          <w:sz w:val="24"/>
        </w:rPr>
        <w:t>（</w:t>
      </w:r>
      <w:r>
        <w:rPr>
          <w:rFonts w:cs="Times New Roman"/>
          <w:kern w:val="0"/>
          <w:sz w:val="24"/>
        </w:rPr>
        <w:t>2）技术响应一览表（见附件1）；</w:t>
      </w:r>
    </w:p>
    <w:p w14:paraId="5DE9D44F">
      <w:pPr>
        <w:widowControl/>
        <w:spacing w:line="500" w:lineRule="exact"/>
        <w:ind w:firstLine="480" w:firstLineChars="200"/>
        <w:outlineLvl w:val="2"/>
        <w:rPr>
          <w:rFonts w:cs="Times New Roman"/>
          <w:kern w:val="0"/>
          <w:sz w:val="24"/>
        </w:rPr>
      </w:pPr>
      <w:r>
        <w:rPr>
          <w:rFonts w:cs="Times New Roman"/>
          <w:kern w:val="0"/>
          <w:sz w:val="24"/>
        </w:rPr>
        <w:t xml:space="preserve">（3）报价函（见附件2）； </w:t>
      </w:r>
    </w:p>
    <w:p w14:paraId="49DB2BD2">
      <w:pPr>
        <w:widowControl/>
        <w:spacing w:line="500" w:lineRule="exact"/>
        <w:ind w:firstLine="480" w:firstLineChars="200"/>
        <w:outlineLvl w:val="2"/>
        <w:rPr>
          <w:rFonts w:cs="Times New Roman"/>
          <w:kern w:val="0"/>
          <w:sz w:val="24"/>
        </w:rPr>
      </w:pPr>
      <w:r>
        <w:rPr>
          <w:rFonts w:cs="Times New Roman"/>
          <w:kern w:val="0"/>
          <w:sz w:val="24"/>
        </w:rPr>
        <w:t>（4）设备技术方案</w:t>
      </w:r>
      <w:r>
        <w:rPr>
          <w:rFonts w:hint="eastAsia" w:cs="Times New Roman"/>
          <w:kern w:val="0"/>
          <w:sz w:val="24"/>
        </w:rPr>
        <w:t>；</w:t>
      </w:r>
    </w:p>
    <w:p w14:paraId="7C2C0215">
      <w:pPr>
        <w:widowControl/>
        <w:spacing w:line="500" w:lineRule="exact"/>
        <w:ind w:firstLine="480" w:firstLineChars="200"/>
        <w:outlineLvl w:val="2"/>
        <w:rPr>
          <w:rFonts w:cs="Times New Roman"/>
          <w:kern w:val="0"/>
          <w:sz w:val="24"/>
        </w:rPr>
      </w:pPr>
      <w:r>
        <w:rPr>
          <w:rFonts w:cs="Times New Roman"/>
          <w:kern w:val="0"/>
          <w:sz w:val="24"/>
        </w:rPr>
        <w:t>（5）</w:t>
      </w:r>
      <w:r>
        <w:rPr>
          <w:rFonts w:hint="eastAsia" w:cs="Times New Roman"/>
          <w:kern w:val="0"/>
          <w:sz w:val="24"/>
        </w:rPr>
        <w:t>评分标准所需的</w:t>
      </w:r>
      <w:r>
        <w:rPr>
          <w:rFonts w:cs="Times New Roman"/>
          <w:kern w:val="0"/>
          <w:sz w:val="24"/>
        </w:rPr>
        <w:t>其他证明材料。</w:t>
      </w:r>
    </w:p>
    <w:p w14:paraId="35D2A792">
      <w:pPr>
        <w:adjustRightInd w:val="0"/>
        <w:snapToGrid w:val="0"/>
        <w:spacing w:line="440" w:lineRule="atLeast"/>
        <w:ind w:firstLine="480" w:firstLineChars="200"/>
        <w:jc w:val="left"/>
        <w:rPr>
          <w:rFonts w:hint="eastAsia" w:ascii="宋体" w:hAnsi="宋体" w:cs="Times New Roman"/>
          <w:color w:val="000000"/>
          <w:kern w:val="0"/>
          <w:sz w:val="24"/>
        </w:rPr>
      </w:pPr>
      <w:bookmarkStart w:id="3" w:name="_Hlk83801066"/>
      <w:r>
        <w:rPr>
          <w:kern w:val="0"/>
          <w:sz w:val="24"/>
        </w:rPr>
        <w:t>5、评审办法：</w:t>
      </w:r>
      <w:r>
        <w:rPr>
          <w:rFonts w:hint="eastAsia"/>
          <w:kern w:val="0"/>
          <w:sz w:val="24"/>
          <w:lang w:val="en-US" w:eastAsia="zh-CN"/>
        </w:rPr>
        <w:t>最低价</w:t>
      </w:r>
      <w:r>
        <w:rPr>
          <w:rFonts w:hint="eastAsia"/>
          <w:kern w:val="0"/>
          <w:sz w:val="24"/>
        </w:rPr>
        <w:t>法。</w:t>
      </w:r>
    </w:p>
    <w:bookmarkEnd w:id="3"/>
    <w:p w14:paraId="14655393">
      <w:pPr>
        <w:widowControl/>
        <w:spacing w:line="500" w:lineRule="exact"/>
        <w:ind w:firstLine="480" w:firstLineChars="200"/>
        <w:outlineLvl w:val="2"/>
        <w:rPr>
          <w:rFonts w:cs="Times New Roman"/>
          <w:kern w:val="0"/>
          <w:sz w:val="24"/>
        </w:rPr>
      </w:pPr>
      <w:r>
        <w:rPr>
          <w:rFonts w:cs="Times New Roman"/>
          <w:kern w:val="0"/>
          <w:sz w:val="24"/>
        </w:rPr>
        <w:t>6、响应文件的递交：截止时间为</w:t>
      </w:r>
      <w:r>
        <w:rPr>
          <w:rFonts w:cs="Times New Roman"/>
          <w:kern w:val="0"/>
          <w:sz w:val="24"/>
          <w:u w:val="single"/>
        </w:rPr>
        <w:t xml:space="preserve"> </w:t>
      </w:r>
      <w:r>
        <w:rPr>
          <w:rFonts w:cs="Times New Roman"/>
          <w:color w:val="auto"/>
          <w:kern w:val="0"/>
          <w:sz w:val="24"/>
          <w:u w:val="single"/>
        </w:rPr>
        <w:t>202</w:t>
      </w:r>
      <w:r>
        <w:rPr>
          <w:rFonts w:hint="default" w:cs="Times New Roman"/>
          <w:color w:val="auto"/>
          <w:kern w:val="0"/>
          <w:sz w:val="24"/>
          <w:u w:val="single"/>
          <w:lang w:val="en-US"/>
        </w:rPr>
        <w:t>5</w:t>
      </w:r>
      <w:r>
        <w:rPr>
          <w:rFonts w:cs="Times New Roman"/>
          <w:color w:val="auto"/>
          <w:kern w:val="0"/>
          <w:sz w:val="24"/>
          <w:u w:val="single"/>
        </w:rPr>
        <w:t>年</w:t>
      </w:r>
      <w:r>
        <w:rPr>
          <w:rFonts w:hint="default" w:cs="Times New Roman"/>
          <w:color w:val="auto"/>
          <w:kern w:val="0"/>
          <w:sz w:val="24"/>
          <w:u w:val="single"/>
          <w:lang w:val="en-US"/>
        </w:rPr>
        <w:t>6</w:t>
      </w:r>
      <w:r>
        <w:rPr>
          <w:rFonts w:cs="Times New Roman"/>
          <w:color w:val="auto"/>
          <w:kern w:val="0"/>
          <w:sz w:val="24"/>
          <w:u w:val="single"/>
        </w:rPr>
        <w:t>月</w:t>
      </w:r>
      <w:r>
        <w:rPr>
          <w:rFonts w:hint="default" w:cs="Times New Roman"/>
          <w:color w:val="auto"/>
          <w:kern w:val="0"/>
          <w:sz w:val="24"/>
          <w:u w:val="single"/>
          <w:lang w:val="en-US"/>
        </w:rPr>
        <w:t>30</w:t>
      </w:r>
      <w:r>
        <w:rPr>
          <w:rFonts w:cs="Times New Roman"/>
          <w:color w:val="auto"/>
          <w:kern w:val="0"/>
          <w:sz w:val="24"/>
          <w:u w:val="single"/>
        </w:rPr>
        <w:t>日1</w:t>
      </w:r>
      <w:r>
        <w:rPr>
          <w:rFonts w:hint="default" w:cs="Times New Roman"/>
          <w:color w:val="auto"/>
          <w:kern w:val="0"/>
          <w:sz w:val="24"/>
          <w:u w:val="single"/>
          <w:lang w:val="en-US"/>
        </w:rPr>
        <w:t>1</w:t>
      </w:r>
      <w:r>
        <w:rPr>
          <w:rFonts w:cs="Times New Roman"/>
          <w:color w:val="auto"/>
          <w:kern w:val="0"/>
          <w:sz w:val="24"/>
          <w:u w:val="single"/>
        </w:rPr>
        <w:t>时</w:t>
      </w:r>
      <w:r>
        <w:rPr>
          <w:rFonts w:cs="Times New Roman"/>
          <w:kern w:val="0"/>
          <w:sz w:val="24"/>
          <w:u w:val="single"/>
        </w:rPr>
        <w:t xml:space="preserve"> </w:t>
      </w:r>
      <w:r>
        <w:rPr>
          <w:rFonts w:cs="Times New Roman"/>
          <w:kern w:val="0"/>
          <w:sz w:val="24"/>
        </w:rPr>
        <w:t>，请有意向供应商在截止时间前将响应文件提交给我公司。</w:t>
      </w:r>
    </w:p>
    <w:p w14:paraId="52BC6090">
      <w:pPr>
        <w:widowControl/>
        <w:spacing w:line="500" w:lineRule="exact"/>
        <w:ind w:firstLine="480" w:firstLineChars="200"/>
        <w:outlineLvl w:val="2"/>
        <w:rPr>
          <w:rFonts w:cs="Times New Roman"/>
          <w:kern w:val="0"/>
          <w:sz w:val="24"/>
        </w:rPr>
      </w:pPr>
      <w:r>
        <w:rPr>
          <w:rFonts w:cs="Times New Roman"/>
          <w:kern w:val="0"/>
          <w:sz w:val="24"/>
        </w:rPr>
        <w:t>7、评审时间和地点：评审时间同响应文件递交截止时间，地点为浙江亚通新材料股份有限公司</w:t>
      </w:r>
      <w:r>
        <w:rPr>
          <w:rFonts w:hint="eastAsia" w:cs="Times New Roman"/>
          <w:kern w:val="0"/>
          <w:sz w:val="24"/>
        </w:rPr>
        <w:t>2</w:t>
      </w:r>
      <w:r>
        <w:rPr>
          <w:rFonts w:cs="Times New Roman"/>
          <w:kern w:val="0"/>
          <w:sz w:val="24"/>
        </w:rPr>
        <w:t>楼会议室。</w:t>
      </w:r>
    </w:p>
    <w:p w14:paraId="61AE0A6B">
      <w:pPr>
        <w:pStyle w:val="23"/>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textAlignment w:val="auto"/>
        <w:outlineLvl w:val="2"/>
        <w:rPr>
          <w:rFonts w:cs="Times New Roman"/>
          <w:kern w:val="0"/>
          <w:sz w:val="24"/>
        </w:rPr>
      </w:pPr>
      <w:r>
        <w:rPr>
          <w:rFonts w:cs="Times New Roman"/>
          <w:kern w:val="0"/>
          <w:sz w:val="24"/>
        </w:rPr>
        <w:t>8、联系方式</w:t>
      </w:r>
    </w:p>
    <w:p w14:paraId="3406702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t>(1) 采购单位：微电子软钎事业部</w:t>
      </w:r>
    </w:p>
    <w:p w14:paraId="07D0171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t>联系人：钟海锋          联系电话：15258818567</w:t>
      </w:r>
    </w:p>
    <w:p w14:paraId="472C4D8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t>(2) 组织单位：浙江亚通新材料股份有限公司采购办公室</w:t>
      </w:r>
    </w:p>
    <w:p w14:paraId="2621CF44">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t>联系人：严先生          联系电话：17858960665</w:t>
      </w:r>
    </w:p>
    <w:p w14:paraId="63967588">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t>(3) 监督部门：浙江亚通新材料股份有限公司内部审计部  </w:t>
      </w:r>
    </w:p>
    <w:p w14:paraId="135E01A7">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t>联系人：何聪              联系电话：0571-88965322</w:t>
      </w:r>
    </w:p>
    <w:p w14:paraId="4AECBC0E">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default" w:cs="Times New Roman"/>
          <w:kern w:val="0"/>
          <w:sz w:val="24"/>
          <w:lang w:val="en-US"/>
        </w:rPr>
      </w:pPr>
      <w:r>
        <w:t>邮寄地址：浙江省杭州市西湖区三墩镇金蓬街372号</w:t>
      </w:r>
      <w:r>
        <w:rPr>
          <w:rFonts w:cs="Times New Roman"/>
          <w:kern w:val="0"/>
          <w:sz w:val="24"/>
        </w:rPr>
        <w:t xml:space="preserve"> </w:t>
      </w:r>
      <w:r>
        <w:rPr>
          <w:rFonts w:hint="default" w:cs="Times New Roman"/>
          <w:kern w:val="0"/>
          <w:sz w:val="24"/>
          <w:lang w:val="en-US"/>
        </w:rPr>
        <w:t xml:space="preserve">                           </w:t>
      </w:r>
    </w:p>
    <w:p w14:paraId="127588F9">
      <w:pPr>
        <w:widowControl/>
        <w:spacing w:line="500" w:lineRule="exact"/>
        <w:ind w:firstLine="480" w:firstLineChars="200"/>
        <w:outlineLvl w:val="2"/>
        <w:rPr>
          <w:rFonts w:hint="default" w:cs="Times New Roman"/>
          <w:kern w:val="0"/>
          <w:sz w:val="24"/>
          <w:lang w:val="en-US"/>
        </w:rPr>
      </w:pPr>
    </w:p>
    <w:p w14:paraId="3905826D">
      <w:pPr>
        <w:widowControl/>
        <w:spacing w:line="500" w:lineRule="exact"/>
        <w:ind w:firstLine="3840" w:firstLineChars="1600"/>
        <w:outlineLvl w:val="2"/>
        <w:rPr>
          <w:rFonts w:cs="Times New Roman"/>
          <w:kern w:val="0"/>
          <w:sz w:val="24"/>
        </w:rPr>
      </w:pPr>
      <w:r>
        <w:rPr>
          <w:rFonts w:hint="default" w:cs="Times New Roman"/>
          <w:kern w:val="0"/>
          <w:sz w:val="24"/>
          <w:lang w:val="en-US"/>
        </w:rPr>
        <w:t xml:space="preserve"> </w:t>
      </w:r>
      <w:r>
        <w:rPr>
          <w:rFonts w:cs="Times New Roman"/>
          <w:kern w:val="0"/>
          <w:sz w:val="24"/>
        </w:rPr>
        <w:t>浙江亚通新材料股份有限公司采购办公室</w:t>
      </w:r>
    </w:p>
    <w:p w14:paraId="3ADE7D6B">
      <w:pPr>
        <w:wordWrap w:val="0"/>
        <w:autoSpaceDE w:val="0"/>
        <w:autoSpaceDN w:val="0"/>
        <w:adjustRightInd w:val="0"/>
        <w:spacing w:line="440" w:lineRule="exact"/>
        <w:ind w:right="106" w:rightChars="0" w:firstLine="5280" w:firstLineChars="2200"/>
        <w:jc w:val="right"/>
        <w:rPr>
          <w:rFonts w:cs="Times New Roman"/>
          <w:kern w:val="0"/>
          <w:sz w:val="24"/>
        </w:rPr>
      </w:pPr>
      <w:r>
        <w:rPr>
          <w:rFonts w:cs="Times New Roman"/>
          <w:kern w:val="0"/>
          <w:sz w:val="24"/>
        </w:rPr>
        <w:t>202</w:t>
      </w:r>
      <w:r>
        <w:rPr>
          <w:rFonts w:hint="default" w:cs="Times New Roman"/>
          <w:kern w:val="0"/>
          <w:sz w:val="24"/>
          <w:lang w:val="en-US"/>
        </w:rPr>
        <w:t>5</w:t>
      </w:r>
      <w:r>
        <w:rPr>
          <w:rFonts w:cs="Times New Roman"/>
          <w:kern w:val="0"/>
          <w:sz w:val="24"/>
        </w:rPr>
        <w:t>年</w:t>
      </w:r>
      <w:r>
        <w:rPr>
          <w:rFonts w:hint="default" w:cs="Times New Roman"/>
          <w:kern w:val="0"/>
          <w:sz w:val="24"/>
          <w:lang w:val="en-US"/>
        </w:rPr>
        <w:t>6</w:t>
      </w:r>
      <w:r>
        <w:rPr>
          <w:rFonts w:cs="Times New Roman"/>
          <w:kern w:val="0"/>
          <w:sz w:val="24"/>
        </w:rPr>
        <w:t>月</w:t>
      </w:r>
      <w:r>
        <w:rPr>
          <w:rFonts w:hint="eastAsia" w:cs="Times New Roman"/>
          <w:kern w:val="0"/>
          <w:sz w:val="24"/>
          <w:lang w:val="en-US" w:eastAsia="zh-CN"/>
        </w:rPr>
        <w:t>23</w:t>
      </w:r>
      <w:r>
        <w:rPr>
          <w:rFonts w:cs="Times New Roman"/>
          <w:kern w:val="0"/>
          <w:sz w:val="24"/>
        </w:rPr>
        <w:t>日</w:t>
      </w:r>
    </w:p>
    <w:p w14:paraId="0557B7AC">
      <w:pPr>
        <w:widowControl/>
        <w:jc w:val="left"/>
        <w:rPr>
          <w:rFonts w:cs="Times New Roman"/>
          <w:color w:val="000000"/>
          <w:kern w:val="0"/>
          <w:sz w:val="24"/>
        </w:rPr>
      </w:pPr>
      <w:r>
        <w:rPr>
          <w:rFonts w:cs="Times New Roman"/>
          <w:color w:val="000000"/>
          <w:kern w:val="0"/>
          <w:sz w:val="24"/>
        </w:rPr>
        <w:br w:type="page"/>
      </w:r>
      <w:r>
        <w:rPr>
          <w:rFonts w:cs="Times New Roman"/>
          <w:color w:val="000000"/>
          <w:kern w:val="0"/>
          <w:sz w:val="24"/>
        </w:rPr>
        <w:t>附件1</w:t>
      </w:r>
    </w:p>
    <w:p w14:paraId="5F890540">
      <w:pPr>
        <w:adjustRightInd w:val="0"/>
        <w:snapToGrid w:val="0"/>
        <w:spacing w:line="360" w:lineRule="auto"/>
        <w:jc w:val="center"/>
        <w:rPr>
          <w:rFonts w:cs="Times New Roman"/>
          <w:b/>
          <w:sz w:val="28"/>
          <w:szCs w:val="28"/>
        </w:rPr>
      </w:pPr>
      <w:r>
        <w:rPr>
          <w:rFonts w:cs="Times New Roman"/>
          <w:b/>
          <w:sz w:val="28"/>
          <w:szCs w:val="28"/>
        </w:rPr>
        <w:t>技术响应一览表</w:t>
      </w:r>
    </w:p>
    <w:p w14:paraId="528E7DC5">
      <w:pPr>
        <w:adjustRightInd w:val="0"/>
        <w:snapToGrid w:val="0"/>
        <w:spacing w:line="312" w:lineRule="auto"/>
        <w:rPr>
          <w:rFonts w:cs="Times New Roman"/>
          <w:sz w:val="24"/>
        </w:rPr>
      </w:pPr>
      <w:r>
        <w:rPr>
          <w:rFonts w:cs="Times New Roman"/>
          <w:sz w:val="24"/>
        </w:rPr>
        <w:t>项目名称：</w:t>
      </w:r>
      <w:r>
        <w:rPr>
          <w:rFonts w:hint="eastAsia" w:cs="Times New Roman"/>
          <w:sz w:val="24"/>
          <w:lang w:val="en-US" w:eastAsia="zh-CN"/>
        </w:rPr>
        <w:t>激光切割机</w:t>
      </w:r>
      <w:r>
        <w:rPr>
          <w:rFonts w:cs="Times New Roman"/>
          <w:color w:val="000000"/>
          <w:kern w:val="0"/>
          <w:sz w:val="24"/>
        </w:rPr>
        <w:t>设备</w:t>
      </w:r>
      <w:r>
        <w:rPr>
          <w:rFonts w:cs="Times New Roman"/>
          <w:color w:val="FF0000"/>
          <w:sz w:val="24"/>
        </w:rPr>
        <w:t>（</w:t>
      </w:r>
      <w:r>
        <w:rPr>
          <w:rFonts w:cs="Times New Roman"/>
          <w:color w:val="FF0000"/>
          <w:kern w:val="0"/>
          <w:sz w:val="24"/>
        </w:rPr>
        <w:t>YTFZB-202</w:t>
      </w:r>
      <w:r>
        <w:rPr>
          <w:rFonts w:hint="default" w:cs="Times New Roman"/>
          <w:color w:val="FF0000"/>
          <w:kern w:val="0"/>
          <w:sz w:val="24"/>
          <w:lang w:val="en-US"/>
        </w:rPr>
        <w:t>5</w:t>
      </w:r>
      <w:r>
        <w:rPr>
          <w:rFonts w:cs="Times New Roman"/>
          <w:color w:val="FF0000"/>
          <w:kern w:val="0"/>
          <w:sz w:val="24"/>
        </w:rPr>
        <w:t>-100</w:t>
      </w:r>
      <w:r>
        <w:rPr>
          <w:rFonts w:hint="default" w:cs="Times New Roman"/>
          <w:color w:val="FF0000"/>
          <w:kern w:val="0"/>
          <w:sz w:val="24"/>
          <w:lang w:val="en-US"/>
        </w:rPr>
        <w:t>8</w:t>
      </w:r>
      <w:r>
        <w:rPr>
          <w:rFonts w:cs="Times New Roman"/>
          <w:color w:val="FF0000"/>
          <w:sz w:val="24"/>
        </w:rPr>
        <w:t>）</w:t>
      </w:r>
    </w:p>
    <w:tbl>
      <w:tblPr>
        <w:tblStyle w:val="10"/>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851"/>
        <w:gridCol w:w="1276"/>
        <w:gridCol w:w="4423"/>
        <w:gridCol w:w="1388"/>
        <w:gridCol w:w="567"/>
      </w:tblGrid>
      <w:tr w14:paraId="6475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25" w:type="dxa"/>
            <w:noWrap w:val="0"/>
            <w:vAlign w:val="center"/>
          </w:tcPr>
          <w:p w14:paraId="692C9662">
            <w:pPr>
              <w:adjustRightInd w:val="0"/>
              <w:snapToGrid w:val="0"/>
              <w:jc w:val="center"/>
              <w:rPr>
                <w:rFonts w:cs="Times New Roman"/>
                <w:szCs w:val="21"/>
              </w:rPr>
            </w:pPr>
            <w:r>
              <w:rPr>
                <w:rFonts w:cs="Times New Roman"/>
                <w:szCs w:val="21"/>
              </w:rPr>
              <w:t>序号</w:t>
            </w:r>
          </w:p>
        </w:tc>
        <w:tc>
          <w:tcPr>
            <w:tcW w:w="2127" w:type="dxa"/>
            <w:gridSpan w:val="2"/>
            <w:noWrap w:val="0"/>
            <w:vAlign w:val="center"/>
          </w:tcPr>
          <w:p w14:paraId="782D549D">
            <w:pPr>
              <w:adjustRightInd w:val="0"/>
              <w:snapToGrid w:val="0"/>
              <w:jc w:val="center"/>
              <w:rPr>
                <w:rFonts w:cs="Times New Roman"/>
                <w:szCs w:val="21"/>
              </w:rPr>
            </w:pPr>
            <w:r>
              <w:rPr>
                <w:rFonts w:cs="Times New Roman"/>
                <w:szCs w:val="21"/>
              </w:rPr>
              <w:t>货物名称</w:t>
            </w:r>
          </w:p>
        </w:tc>
        <w:tc>
          <w:tcPr>
            <w:tcW w:w="4423" w:type="dxa"/>
            <w:noWrap w:val="0"/>
            <w:vAlign w:val="center"/>
          </w:tcPr>
          <w:p w14:paraId="0741E149">
            <w:pPr>
              <w:adjustRightInd w:val="0"/>
              <w:snapToGrid w:val="0"/>
              <w:jc w:val="center"/>
              <w:rPr>
                <w:rFonts w:cs="Times New Roman"/>
                <w:szCs w:val="21"/>
              </w:rPr>
            </w:pPr>
            <w:r>
              <w:rPr>
                <w:rFonts w:cs="Times New Roman"/>
                <w:szCs w:val="21"/>
              </w:rPr>
              <w:t>技术要求</w:t>
            </w:r>
          </w:p>
        </w:tc>
        <w:tc>
          <w:tcPr>
            <w:tcW w:w="1388" w:type="dxa"/>
            <w:noWrap w:val="0"/>
            <w:vAlign w:val="center"/>
          </w:tcPr>
          <w:p w14:paraId="63B8360D">
            <w:pPr>
              <w:adjustRightInd w:val="0"/>
              <w:snapToGrid w:val="0"/>
              <w:jc w:val="center"/>
              <w:rPr>
                <w:rFonts w:cs="Times New Roman"/>
                <w:szCs w:val="21"/>
              </w:rPr>
            </w:pPr>
            <w:r>
              <w:rPr>
                <w:rFonts w:cs="Times New Roman"/>
                <w:szCs w:val="21"/>
              </w:rPr>
              <w:t>响应情况和页码</w:t>
            </w:r>
          </w:p>
        </w:tc>
        <w:tc>
          <w:tcPr>
            <w:tcW w:w="567" w:type="dxa"/>
            <w:noWrap w:val="0"/>
            <w:vAlign w:val="center"/>
          </w:tcPr>
          <w:p w14:paraId="3B2BD7A2">
            <w:pPr>
              <w:adjustRightInd w:val="0"/>
              <w:snapToGrid w:val="0"/>
              <w:jc w:val="center"/>
              <w:rPr>
                <w:rFonts w:cs="Times New Roman"/>
                <w:szCs w:val="21"/>
              </w:rPr>
            </w:pPr>
            <w:r>
              <w:rPr>
                <w:rFonts w:cs="Times New Roman"/>
                <w:szCs w:val="21"/>
              </w:rPr>
              <w:t>备  注</w:t>
            </w:r>
          </w:p>
        </w:tc>
      </w:tr>
      <w:tr w14:paraId="124E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25" w:type="dxa"/>
            <w:vMerge w:val="restart"/>
            <w:noWrap w:val="0"/>
            <w:vAlign w:val="center"/>
          </w:tcPr>
          <w:p w14:paraId="25123EDF">
            <w:pPr>
              <w:adjustRightInd w:val="0"/>
              <w:snapToGrid w:val="0"/>
              <w:jc w:val="center"/>
              <w:rPr>
                <w:rFonts w:cs="Times New Roman"/>
                <w:szCs w:val="21"/>
              </w:rPr>
            </w:pPr>
            <w:r>
              <w:rPr>
                <w:rFonts w:hint="eastAsia" w:cs="Times New Roman"/>
                <w:szCs w:val="21"/>
              </w:rPr>
              <w:t>1</w:t>
            </w:r>
          </w:p>
        </w:tc>
        <w:tc>
          <w:tcPr>
            <w:tcW w:w="851" w:type="dxa"/>
            <w:vMerge w:val="restart"/>
            <w:noWrap w:val="0"/>
            <w:vAlign w:val="center"/>
          </w:tcPr>
          <w:p w14:paraId="1D8C6225">
            <w:pPr>
              <w:widowControl/>
              <w:jc w:val="center"/>
              <w:rPr>
                <w:rFonts w:hint="eastAsia"/>
                <w:b/>
                <w:bCs/>
                <w:szCs w:val="21"/>
              </w:rPr>
            </w:pPr>
            <w:r>
              <w:rPr>
                <w:rFonts w:hint="eastAsia" w:ascii="宋体" w:hAnsi="宋体" w:cs="宋体"/>
                <w:kern w:val="0"/>
                <w:szCs w:val="21"/>
                <w:lang w:val="en-US" w:eastAsia="zh-CN"/>
              </w:rPr>
              <w:t>冲床一体机</w:t>
            </w:r>
          </w:p>
        </w:tc>
        <w:tc>
          <w:tcPr>
            <w:tcW w:w="1276" w:type="dxa"/>
            <w:vMerge w:val="restart"/>
            <w:noWrap w:val="0"/>
            <w:vAlign w:val="center"/>
          </w:tcPr>
          <w:p w14:paraId="560D32EA">
            <w:pPr>
              <w:widowControl/>
              <w:jc w:val="center"/>
              <w:rPr>
                <w:rFonts w:cs="Times New Roman"/>
                <w:szCs w:val="21"/>
              </w:rPr>
            </w:pPr>
            <w:r>
              <w:rPr>
                <w:rFonts w:hint="default" w:cs="Times New Roman"/>
                <w:kern w:val="0"/>
                <w:szCs w:val="21"/>
                <w:lang w:val="en-US"/>
              </w:rPr>
              <w:t>3</w:t>
            </w:r>
            <w:r>
              <w:rPr>
                <w:rFonts w:hint="eastAsia" w:cs="Times New Roman"/>
                <w:kern w:val="0"/>
                <w:szCs w:val="21"/>
              </w:rPr>
              <w:t>套</w:t>
            </w:r>
          </w:p>
        </w:tc>
        <w:tc>
          <w:tcPr>
            <w:tcW w:w="4423" w:type="dxa"/>
            <w:noWrap w:val="0"/>
            <w:vAlign w:val="center"/>
          </w:tcPr>
          <w:p w14:paraId="167738F2">
            <w:pPr>
              <w:spacing w:line="380" w:lineRule="exact"/>
              <w:rPr>
                <w:rFonts w:cs="Times New Roman"/>
                <w:szCs w:val="21"/>
              </w:rPr>
            </w:pPr>
            <w:r>
              <w:rPr>
                <w:rFonts w:hint="eastAsia" w:ascii="宋体" w:hAnsi="宋体"/>
                <w:color w:val="000000"/>
                <w:sz w:val="20"/>
                <w:szCs w:val="20"/>
                <w:lang w:val="en-US" w:eastAsia="zh-CN"/>
              </w:rPr>
              <w:t>冲压效率：≥</w:t>
            </w:r>
            <w:r>
              <w:rPr>
                <w:rFonts w:hint="default" w:ascii="宋体" w:hAnsi="宋体" w:cs="宋体"/>
                <w:kern w:val="0"/>
                <w:sz w:val="20"/>
                <w:szCs w:val="20"/>
                <w:lang w:val="en-US"/>
              </w:rPr>
              <w:t>60pcs/min</w:t>
            </w:r>
          </w:p>
        </w:tc>
        <w:tc>
          <w:tcPr>
            <w:tcW w:w="1388" w:type="dxa"/>
            <w:noWrap w:val="0"/>
            <w:vAlign w:val="center"/>
          </w:tcPr>
          <w:p w14:paraId="3562E980">
            <w:pPr>
              <w:adjustRightInd w:val="0"/>
              <w:snapToGrid w:val="0"/>
              <w:jc w:val="center"/>
              <w:rPr>
                <w:rFonts w:cs="Times New Roman"/>
                <w:szCs w:val="21"/>
              </w:rPr>
            </w:pPr>
          </w:p>
        </w:tc>
        <w:tc>
          <w:tcPr>
            <w:tcW w:w="567" w:type="dxa"/>
            <w:noWrap w:val="0"/>
            <w:vAlign w:val="center"/>
          </w:tcPr>
          <w:p w14:paraId="4A86484B">
            <w:pPr>
              <w:adjustRightInd w:val="0"/>
              <w:snapToGrid w:val="0"/>
              <w:jc w:val="center"/>
              <w:rPr>
                <w:rFonts w:cs="Times New Roman"/>
                <w:szCs w:val="21"/>
              </w:rPr>
            </w:pPr>
          </w:p>
        </w:tc>
      </w:tr>
      <w:tr w14:paraId="7BEF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25" w:type="dxa"/>
            <w:vMerge w:val="continue"/>
            <w:noWrap w:val="0"/>
            <w:vAlign w:val="center"/>
          </w:tcPr>
          <w:p w14:paraId="519C49ED">
            <w:pPr>
              <w:adjustRightInd w:val="0"/>
              <w:snapToGrid w:val="0"/>
              <w:jc w:val="center"/>
              <w:rPr>
                <w:rFonts w:cs="Times New Roman"/>
                <w:szCs w:val="21"/>
              </w:rPr>
            </w:pPr>
          </w:p>
        </w:tc>
        <w:tc>
          <w:tcPr>
            <w:tcW w:w="851" w:type="dxa"/>
            <w:vMerge w:val="continue"/>
            <w:noWrap w:val="0"/>
            <w:vAlign w:val="center"/>
          </w:tcPr>
          <w:p w14:paraId="10E60A11">
            <w:pPr>
              <w:widowControl/>
              <w:jc w:val="center"/>
              <w:rPr>
                <w:rFonts w:cs="Times New Roman"/>
                <w:b/>
                <w:bCs/>
                <w:color w:val="000000"/>
                <w:kern w:val="0"/>
                <w:szCs w:val="21"/>
              </w:rPr>
            </w:pPr>
          </w:p>
        </w:tc>
        <w:tc>
          <w:tcPr>
            <w:tcW w:w="1276" w:type="dxa"/>
            <w:vMerge w:val="continue"/>
            <w:noWrap w:val="0"/>
            <w:vAlign w:val="center"/>
          </w:tcPr>
          <w:p w14:paraId="14D06A9B">
            <w:pPr>
              <w:widowControl/>
              <w:jc w:val="center"/>
              <w:rPr>
                <w:rFonts w:cs="Times New Roman"/>
                <w:szCs w:val="21"/>
              </w:rPr>
            </w:pPr>
          </w:p>
        </w:tc>
        <w:tc>
          <w:tcPr>
            <w:tcW w:w="4423" w:type="dxa"/>
            <w:noWrap w:val="0"/>
            <w:vAlign w:val="center"/>
          </w:tcPr>
          <w:p w14:paraId="55CD2D32">
            <w:pPr>
              <w:spacing w:line="380" w:lineRule="exact"/>
              <w:rPr>
                <w:rFonts w:cs="Times New Roman"/>
                <w:szCs w:val="21"/>
              </w:rPr>
            </w:pPr>
            <w:r>
              <w:rPr>
                <w:rFonts w:hint="eastAsia" w:ascii="宋体" w:hAnsi="宋体"/>
                <w:color w:val="000000"/>
                <w:sz w:val="20"/>
                <w:szCs w:val="20"/>
                <w:lang w:val="en-US" w:eastAsia="zh-CN"/>
              </w:rPr>
              <w:t>冲压长度：</w:t>
            </w:r>
            <w:r>
              <w:rPr>
                <w:rFonts w:hint="default" w:ascii="宋体" w:hAnsi="宋体"/>
                <w:color w:val="000000"/>
                <w:sz w:val="20"/>
                <w:szCs w:val="20"/>
                <w:lang w:val="en-US" w:eastAsia="zh-CN"/>
              </w:rPr>
              <w:t>5-80mm</w:t>
            </w:r>
          </w:p>
        </w:tc>
        <w:tc>
          <w:tcPr>
            <w:tcW w:w="1388" w:type="dxa"/>
            <w:noWrap w:val="0"/>
            <w:vAlign w:val="center"/>
          </w:tcPr>
          <w:p w14:paraId="1BF061EA">
            <w:pPr>
              <w:adjustRightInd w:val="0"/>
              <w:snapToGrid w:val="0"/>
              <w:jc w:val="center"/>
              <w:rPr>
                <w:rFonts w:cs="Times New Roman"/>
                <w:szCs w:val="21"/>
              </w:rPr>
            </w:pPr>
          </w:p>
        </w:tc>
        <w:tc>
          <w:tcPr>
            <w:tcW w:w="567" w:type="dxa"/>
            <w:noWrap w:val="0"/>
            <w:vAlign w:val="center"/>
          </w:tcPr>
          <w:p w14:paraId="68E188D9">
            <w:pPr>
              <w:adjustRightInd w:val="0"/>
              <w:snapToGrid w:val="0"/>
              <w:jc w:val="center"/>
              <w:rPr>
                <w:rFonts w:cs="Times New Roman"/>
                <w:szCs w:val="21"/>
              </w:rPr>
            </w:pPr>
          </w:p>
        </w:tc>
      </w:tr>
      <w:tr w14:paraId="48C7D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25" w:type="dxa"/>
            <w:vMerge w:val="continue"/>
            <w:noWrap w:val="0"/>
            <w:vAlign w:val="center"/>
          </w:tcPr>
          <w:p w14:paraId="7943A1AB">
            <w:pPr>
              <w:adjustRightInd w:val="0"/>
              <w:snapToGrid w:val="0"/>
              <w:jc w:val="center"/>
              <w:rPr>
                <w:rFonts w:cs="Times New Roman"/>
                <w:szCs w:val="21"/>
              </w:rPr>
            </w:pPr>
          </w:p>
        </w:tc>
        <w:tc>
          <w:tcPr>
            <w:tcW w:w="851" w:type="dxa"/>
            <w:vMerge w:val="continue"/>
            <w:noWrap w:val="0"/>
            <w:vAlign w:val="center"/>
          </w:tcPr>
          <w:p w14:paraId="36505003">
            <w:pPr>
              <w:widowControl/>
              <w:jc w:val="center"/>
              <w:rPr>
                <w:b/>
                <w:bCs/>
                <w:color w:val="000000"/>
                <w:szCs w:val="21"/>
              </w:rPr>
            </w:pPr>
          </w:p>
        </w:tc>
        <w:tc>
          <w:tcPr>
            <w:tcW w:w="1276" w:type="dxa"/>
            <w:vMerge w:val="continue"/>
            <w:noWrap w:val="0"/>
            <w:vAlign w:val="center"/>
          </w:tcPr>
          <w:p w14:paraId="6B5FA97F">
            <w:pPr>
              <w:widowControl/>
              <w:jc w:val="center"/>
              <w:rPr>
                <w:rFonts w:cs="Times New Roman"/>
                <w:szCs w:val="21"/>
              </w:rPr>
            </w:pPr>
          </w:p>
        </w:tc>
        <w:tc>
          <w:tcPr>
            <w:tcW w:w="4423" w:type="dxa"/>
            <w:noWrap w:val="0"/>
            <w:vAlign w:val="center"/>
          </w:tcPr>
          <w:p w14:paraId="1C0E8474">
            <w:pPr>
              <w:spacing w:line="380" w:lineRule="exact"/>
              <w:rPr>
                <w:rFonts w:cs="Times New Roman"/>
                <w:szCs w:val="21"/>
              </w:rPr>
            </w:pPr>
            <w:r>
              <w:rPr>
                <w:rFonts w:hint="eastAsia" w:ascii="宋体" w:hAnsi="宋体"/>
                <w:color w:val="000000"/>
                <w:sz w:val="20"/>
                <w:szCs w:val="20"/>
                <w:lang w:val="en-US" w:eastAsia="zh-CN"/>
              </w:rPr>
              <w:t>冲压精度：≤±</w:t>
            </w:r>
            <w:r>
              <w:rPr>
                <w:rFonts w:hint="default" w:ascii="宋体" w:hAnsi="宋体"/>
                <w:color w:val="000000"/>
                <w:sz w:val="20"/>
                <w:szCs w:val="20"/>
                <w:lang w:val="en-US" w:eastAsia="zh-CN"/>
              </w:rPr>
              <w:t>0.05mm</w:t>
            </w:r>
          </w:p>
        </w:tc>
        <w:tc>
          <w:tcPr>
            <w:tcW w:w="1388" w:type="dxa"/>
            <w:noWrap w:val="0"/>
            <w:vAlign w:val="center"/>
          </w:tcPr>
          <w:p w14:paraId="4EA58FBC">
            <w:pPr>
              <w:adjustRightInd w:val="0"/>
              <w:snapToGrid w:val="0"/>
              <w:jc w:val="center"/>
              <w:rPr>
                <w:rFonts w:cs="Times New Roman"/>
                <w:szCs w:val="21"/>
              </w:rPr>
            </w:pPr>
          </w:p>
        </w:tc>
        <w:tc>
          <w:tcPr>
            <w:tcW w:w="567" w:type="dxa"/>
            <w:noWrap w:val="0"/>
            <w:vAlign w:val="center"/>
          </w:tcPr>
          <w:p w14:paraId="6620A49B">
            <w:pPr>
              <w:adjustRightInd w:val="0"/>
              <w:snapToGrid w:val="0"/>
              <w:jc w:val="center"/>
              <w:rPr>
                <w:rFonts w:cs="Times New Roman"/>
                <w:szCs w:val="21"/>
              </w:rPr>
            </w:pPr>
          </w:p>
        </w:tc>
      </w:tr>
      <w:tr w14:paraId="513FD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25" w:type="dxa"/>
            <w:vMerge w:val="continue"/>
            <w:noWrap w:val="0"/>
            <w:vAlign w:val="center"/>
          </w:tcPr>
          <w:p w14:paraId="53D52B69">
            <w:pPr>
              <w:adjustRightInd w:val="0"/>
              <w:snapToGrid w:val="0"/>
              <w:jc w:val="center"/>
              <w:rPr>
                <w:rFonts w:cs="Times New Roman"/>
                <w:szCs w:val="21"/>
              </w:rPr>
            </w:pPr>
          </w:p>
        </w:tc>
        <w:tc>
          <w:tcPr>
            <w:tcW w:w="851" w:type="dxa"/>
            <w:vMerge w:val="continue"/>
            <w:noWrap w:val="0"/>
            <w:vAlign w:val="center"/>
          </w:tcPr>
          <w:p w14:paraId="4BF088EC">
            <w:pPr>
              <w:widowControl/>
              <w:jc w:val="center"/>
              <w:rPr>
                <w:b/>
                <w:bCs/>
                <w:color w:val="000000"/>
                <w:szCs w:val="21"/>
              </w:rPr>
            </w:pPr>
          </w:p>
        </w:tc>
        <w:tc>
          <w:tcPr>
            <w:tcW w:w="1276" w:type="dxa"/>
            <w:vMerge w:val="continue"/>
            <w:noWrap w:val="0"/>
            <w:vAlign w:val="center"/>
          </w:tcPr>
          <w:p w14:paraId="54D46F61">
            <w:pPr>
              <w:widowControl/>
              <w:jc w:val="center"/>
              <w:rPr>
                <w:rFonts w:cs="Times New Roman"/>
                <w:szCs w:val="21"/>
              </w:rPr>
            </w:pPr>
          </w:p>
        </w:tc>
        <w:tc>
          <w:tcPr>
            <w:tcW w:w="4423" w:type="dxa"/>
            <w:noWrap w:val="0"/>
            <w:vAlign w:val="center"/>
          </w:tcPr>
          <w:p w14:paraId="7CEB68F9">
            <w:pPr>
              <w:spacing w:line="380" w:lineRule="exact"/>
              <w:rPr>
                <w:rFonts w:cs="Times New Roman"/>
                <w:szCs w:val="21"/>
              </w:rPr>
            </w:pPr>
            <w:r>
              <w:rPr>
                <w:rFonts w:hint="eastAsia" w:ascii="宋体" w:hAnsi="宋体"/>
                <w:color w:val="000000"/>
                <w:sz w:val="20"/>
                <w:szCs w:val="20"/>
                <w:lang w:val="en-US" w:eastAsia="zh-CN"/>
              </w:rPr>
              <w:t>送料方式：</w:t>
            </w:r>
            <w:r>
              <w:rPr>
                <w:rFonts w:hint="eastAsia" w:ascii="宋体" w:hAnsi="宋体"/>
                <w:sz w:val="20"/>
                <w:szCs w:val="20"/>
                <w:lang w:val="en-US" w:eastAsia="zh-CN"/>
              </w:rPr>
              <w:t>伺服拉料</w:t>
            </w:r>
          </w:p>
        </w:tc>
        <w:tc>
          <w:tcPr>
            <w:tcW w:w="1388" w:type="dxa"/>
            <w:noWrap w:val="0"/>
            <w:vAlign w:val="center"/>
          </w:tcPr>
          <w:p w14:paraId="701DBBFC">
            <w:pPr>
              <w:adjustRightInd w:val="0"/>
              <w:snapToGrid w:val="0"/>
              <w:jc w:val="center"/>
              <w:rPr>
                <w:rFonts w:cs="Times New Roman"/>
                <w:szCs w:val="21"/>
              </w:rPr>
            </w:pPr>
          </w:p>
        </w:tc>
        <w:tc>
          <w:tcPr>
            <w:tcW w:w="567" w:type="dxa"/>
            <w:noWrap w:val="0"/>
            <w:vAlign w:val="center"/>
          </w:tcPr>
          <w:p w14:paraId="32867AA8">
            <w:pPr>
              <w:adjustRightInd w:val="0"/>
              <w:snapToGrid w:val="0"/>
              <w:jc w:val="center"/>
              <w:rPr>
                <w:rFonts w:cs="Times New Roman"/>
                <w:szCs w:val="21"/>
              </w:rPr>
            </w:pPr>
          </w:p>
        </w:tc>
      </w:tr>
      <w:tr w14:paraId="4D735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25" w:type="dxa"/>
            <w:vMerge w:val="continue"/>
            <w:noWrap w:val="0"/>
            <w:vAlign w:val="center"/>
          </w:tcPr>
          <w:p w14:paraId="4C59D22B">
            <w:pPr>
              <w:adjustRightInd w:val="0"/>
              <w:snapToGrid w:val="0"/>
              <w:jc w:val="center"/>
              <w:rPr>
                <w:rFonts w:cs="Times New Roman"/>
                <w:szCs w:val="21"/>
              </w:rPr>
            </w:pPr>
          </w:p>
        </w:tc>
        <w:tc>
          <w:tcPr>
            <w:tcW w:w="851" w:type="dxa"/>
            <w:vMerge w:val="continue"/>
            <w:noWrap w:val="0"/>
            <w:vAlign w:val="center"/>
          </w:tcPr>
          <w:p w14:paraId="250351E3">
            <w:pPr>
              <w:widowControl/>
              <w:jc w:val="center"/>
              <w:rPr>
                <w:b/>
                <w:color w:val="000000"/>
                <w:szCs w:val="21"/>
              </w:rPr>
            </w:pPr>
          </w:p>
        </w:tc>
        <w:tc>
          <w:tcPr>
            <w:tcW w:w="1276" w:type="dxa"/>
            <w:vMerge w:val="continue"/>
            <w:noWrap w:val="0"/>
            <w:vAlign w:val="center"/>
          </w:tcPr>
          <w:p w14:paraId="4691AA4D">
            <w:pPr>
              <w:widowControl/>
              <w:jc w:val="center"/>
              <w:rPr>
                <w:rFonts w:cs="Times New Roman"/>
                <w:szCs w:val="21"/>
              </w:rPr>
            </w:pPr>
          </w:p>
        </w:tc>
        <w:tc>
          <w:tcPr>
            <w:tcW w:w="4423" w:type="dxa"/>
            <w:noWrap w:val="0"/>
            <w:vAlign w:val="center"/>
          </w:tcPr>
          <w:p w14:paraId="6BE8542C">
            <w:pPr>
              <w:spacing w:line="380" w:lineRule="exact"/>
              <w:rPr>
                <w:rFonts w:hint="default" w:ascii="宋体" w:hAnsi="宋体"/>
                <w:color w:val="000000"/>
                <w:szCs w:val="21"/>
                <w:lang w:val="en-US"/>
              </w:rPr>
            </w:pPr>
            <w:r>
              <w:rPr>
                <w:rFonts w:hint="eastAsia" w:ascii="宋体" w:hAnsi="宋体"/>
                <w:color w:val="000000"/>
                <w:sz w:val="20"/>
                <w:szCs w:val="20"/>
                <w:lang w:val="en-US" w:eastAsia="zh-CN"/>
              </w:rPr>
              <w:t>控制方式：触摸屏控制</w:t>
            </w:r>
          </w:p>
        </w:tc>
        <w:tc>
          <w:tcPr>
            <w:tcW w:w="1388" w:type="dxa"/>
            <w:noWrap w:val="0"/>
            <w:vAlign w:val="center"/>
          </w:tcPr>
          <w:p w14:paraId="507919C9">
            <w:pPr>
              <w:adjustRightInd w:val="0"/>
              <w:snapToGrid w:val="0"/>
              <w:jc w:val="center"/>
              <w:rPr>
                <w:rFonts w:cs="Times New Roman"/>
                <w:szCs w:val="21"/>
              </w:rPr>
            </w:pPr>
          </w:p>
        </w:tc>
        <w:tc>
          <w:tcPr>
            <w:tcW w:w="567" w:type="dxa"/>
            <w:noWrap w:val="0"/>
            <w:vAlign w:val="center"/>
          </w:tcPr>
          <w:p w14:paraId="0AD4FCC0">
            <w:pPr>
              <w:adjustRightInd w:val="0"/>
              <w:snapToGrid w:val="0"/>
              <w:jc w:val="center"/>
              <w:rPr>
                <w:rFonts w:cs="Times New Roman"/>
                <w:szCs w:val="21"/>
              </w:rPr>
            </w:pPr>
          </w:p>
        </w:tc>
      </w:tr>
      <w:tr w14:paraId="52CE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25" w:type="dxa"/>
            <w:vMerge w:val="continue"/>
            <w:noWrap w:val="0"/>
            <w:vAlign w:val="center"/>
          </w:tcPr>
          <w:p w14:paraId="777505EB">
            <w:pPr>
              <w:adjustRightInd w:val="0"/>
              <w:snapToGrid w:val="0"/>
              <w:jc w:val="center"/>
              <w:rPr>
                <w:rFonts w:cs="Times New Roman"/>
                <w:szCs w:val="21"/>
              </w:rPr>
            </w:pPr>
          </w:p>
        </w:tc>
        <w:tc>
          <w:tcPr>
            <w:tcW w:w="851" w:type="dxa"/>
            <w:vMerge w:val="continue"/>
            <w:noWrap w:val="0"/>
            <w:vAlign w:val="center"/>
          </w:tcPr>
          <w:p w14:paraId="40E55831">
            <w:pPr>
              <w:widowControl/>
              <w:jc w:val="center"/>
              <w:rPr>
                <w:b/>
                <w:color w:val="000000"/>
                <w:szCs w:val="21"/>
              </w:rPr>
            </w:pPr>
          </w:p>
        </w:tc>
        <w:tc>
          <w:tcPr>
            <w:tcW w:w="1276" w:type="dxa"/>
            <w:vMerge w:val="continue"/>
            <w:noWrap w:val="0"/>
            <w:vAlign w:val="center"/>
          </w:tcPr>
          <w:p w14:paraId="1975F0B7">
            <w:pPr>
              <w:widowControl/>
              <w:jc w:val="center"/>
              <w:rPr>
                <w:rFonts w:cs="Times New Roman"/>
                <w:szCs w:val="21"/>
              </w:rPr>
            </w:pPr>
          </w:p>
        </w:tc>
        <w:tc>
          <w:tcPr>
            <w:tcW w:w="4423" w:type="dxa"/>
            <w:noWrap w:val="0"/>
            <w:vAlign w:val="center"/>
          </w:tcPr>
          <w:p w14:paraId="48ADFA7E">
            <w:pPr>
              <w:spacing w:line="380" w:lineRule="exact"/>
              <w:rPr>
                <w:rFonts w:cs="Times New Roman"/>
                <w:szCs w:val="21"/>
              </w:rPr>
            </w:pPr>
            <w:r>
              <w:rPr>
                <w:rFonts w:hint="eastAsia" w:ascii="宋体" w:hAnsi="宋体"/>
                <w:color w:val="000000"/>
                <w:sz w:val="20"/>
                <w:szCs w:val="20"/>
                <w:lang w:val="en-US" w:eastAsia="zh-CN"/>
              </w:rPr>
              <w:t>控制器品牌：国产知名品牌</w:t>
            </w:r>
          </w:p>
        </w:tc>
        <w:tc>
          <w:tcPr>
            <w:tcW w:w="1388" w:type="dxa"/>
            <w:noWrap w:val="0"/>
            <w:vAlign w:val="center"/>
          </w:tcPr>
          <w:p w14:paraId="2439B9CC">
            <w:pPr>
              <w:adjustRightInd w:val="0"/>
              <w:snapToGrid w:val="0"/>
              <w:jc w:val="center"/>
              <w:rPr>
                <w:rFonts w:cs="Times New Roman"/>
                <w:szCs w:val="21"/>
              </w:rPr>
            </w:pPr>
          </w:p>
        </w:tc>
        <w:tc>
          <w:tcPr>
            <w:tcW w:w="567" w:type="dxa"/>
            <w:noWrap w:val="0"/>
            <w:vAlign w:val="center"/>
          </w:tcPr>
          <w:p w14:paraId="4F229345">
            <w:pPr>
              <w:adjustRightInd w:val="0"/>
              <w:snapToGrid w:val="0"/>
              <w:jc w:val="center"/>
              <w:rPr>
                <w:rFonts w:cs="Times New Roman"/>
                <w:szCs w:val="21"/>
              </w:rPr>
            </w:pPr>
          </w:p>
        </w:tc>
      </w:tr>
    </w:tbl>
    <w:p w14:paraId="5547CBA0">
      <w:pPr>
        <w:adjustRightInd w:val="0"/>
        <w:snapToGrid w:val="0"/>
        <w:ind w:firstLine="280"/>
        <w:rPr>
          <w:rFonts w:cs="Times New Roman"/>
          <w:sz w:val="22"/>
          <w:szCs w:val="22"/>
        </w:rPr>
      </w:pPr>
      <w:r>
        <w:rPr>
          <w:rFonts w:cs="Times New Roman"/>
          <w:color w:val="000000"/>
          <w:sz w:val="22"/>
          <w:szCs w:val="22"/>
        </w:rPr>
        <w:t>注：本表技术要求内容按采购文件中“2</w:t>
      </w:r>
      <w:r>
        <w:rPr>
          <w:rFonts w:cs="Times New Roman"/>
          <w:sz w:val="22"/>
          <w:szCs w:val="22"/>
        </w:rPr>
        <w:t>、采购内容及要求中的（1）技术指标”，由报价单位整理，并将响应情况和对应页码填写完整。</w:t>
      </w:r>
    </w:p>
    <w:p w14:paraId="0D755AD5">
      <w:pPr>
        <w:adjustRightInd w:val="0"/>
        <w:snapToGrid w:val="0"/>
        <w:ind w:firstLine="280"/>
        <w:rPr>
          <w:rFonts w:cs="Times New Roman"/>
          <w:sz w:val="22"/>
          <w:szCs w:val="22"/>
        </w:rPr>
      </w:pPr>
    </w:p>
    <w:p w14:paraId="428A5851">
      <w:pPr>
        <w:spacing w:line="360" w:lineRule="auto"/>
        <w:ind w:firstLine="210"/>
        <w:jc w:val="left"/>
        <w:rPr>
          <w:rFonts w:cs="Times New Roman"/>
          <w:sz w:val="24"/>
        </w:rPr>
      </w:pPr>
    </w:p>
    <w:p w14:paraId="5E49B517">
      <w:pPr>
        <w:spacing w:line="360" w:lineRule="auto"/>
        <w:ind w:firstLine="210"/>
        <w:jc w:val="left"/>
        <w:rPr>
          <w:rFonts w:cs="Times New Roman"/>
          <w:sz w:val="24"/>
        </w:rPr>
      </w:pPr>
      <w:r>
        <w:rPr>
          <w:rFonts w:cs="Times New Roman"/>
          <w:sz w:val="24"/>
        </w:rPr>
        <w:t xml:space="preserve"> 报价单位（盖章）：            法定代表或授权代表（签字）：</w:t>
      </w:r>
    </w:p>
    <w:p w14:paraId="16D00880">
      <w:pPr>
        <w:topLinePunct/>
        <w:spacing w:line="440" w:lineRule="exact"/>
        <w:rPr>
          <w:rFonts w:cs="Times New Roman"/>
          <w:sz w:val="24"/>
        </w:rPr>
      </w:pPr>
    </w:p>
    <w:p w14:paraId="7C65B3C5">
      <w:pPr>
        <w:spacing w:line="440" w:lineRule="exact"/>
        <w:ind w:firstLine="3290" w:firstLineChars="1371"/>
        <w:rPr>
          <w:rFonts w:cs="Times New Roman"/>
          <w:sz w:val="24"/>
        </w:rPr>
      </w:pPr>
      <w:r>
        <w:rPr>
          <w:rFonts w:cs="Times New Roman"/>
          <w:sz w:val="24"/>
        </w:rPr>
        <w:t xml:space="preserve">         </w:t>
      </w:r>
      <w:r>
        <w:rPr>
          <w:rFonts w:cs="Times New Roman"/>
          <w:sz w:val="24"/>
          <w:u w:val="single"/>
        </w:rPr>
        <w:t xml:space="preserve">         </w:t>
      </w:r>
      <w:r>
        <w:rPr>
          <w:rFonts w:cs="Times New Roman"/>
          <w:sz w:val="24"/>
        </w:rPr>
        <w:t>年</w:t>
      </w:r>
      <w:r>
        <w:rPr>
          <w:rFonts w:cs="Times New Roman"/>
          <w:sz w:val="24"/>
          <w:u w:val="single"/>
        </w:rPr>
        <w:t xml:space="preserve">       </w:t>
      </w:r>
      <w:r>
        <w:rPr>
          <w:rFonts w:cs="Times New Roman"/>
          <w:sz w:val="24"/>
        </w:rPr>
        <w:t>月</w:t>
      </w:r>
      <w:r>
        <w:rPr>
          <w:rFonts w:cs="Times New Roman"/>
          <w:sz w:val="24"/>
          <w:u w:val="single"/>
        </w:rPr>
        <w:t xml:space="preserve">       </w:t>
      </w:r>
      <w:r>
        <w:rPr>
          <w:rFonts w:cs="Times New Roman"/>
          <w:sz w:val="24"/>
        </w:rPr>
        <w:t>日</w:t>
      </w:r>
    </w:p>
    <w:p w14:paraId="33017122">
      <w:pPr>
        <w:autoSpaceDE w:val="0"/>
        <w:autoSpaceDN w:val="0"/>
        <w:adjustRightInd w:val="0"/>
        <w:spacing w:line="440" w:lineRule="exact"/>
        <w:jc w:val="left"/>
        <w:rPr>
          <w:rFonts w:cs="Times New Roman"/>
          <w:color w:val="000000"/>
          <w:kern w:val="0"/>
          <w:sz w:val="24"/>
        </w:rPr>
      </w:pPr>
    </w:p>
    <w:p w14:paraId="68D77E8E">
      <w:pPr>
        <w:widowControl/>
        <w:jc w:val="left"/>
        <w:rPr>
          <w:rFonts w:cs="Times New Roman"/>
          <w:color w:val="000000"/>
          <w:kern w:val="0"/>
          <w:sz w:val="24"/>
        </w:rPr>
      </w:pPr>
      <w:r>
        <w:rPr>
          <w:rFonts w:cs="Times New Roman"/>
          <w:color w:val="000000"/>
          <w:kern w:val="0"/>
          <w:sz w:val="24"/>
        </w:rPr>
        <w:br w:type="page"/>
      </w:r>
      <w:r>
        <w:rPr>
          <w:rFonts w:cs="Times New Roman"/>
          <w:color w:val="000000"/>
          <w:kern w:val="0"/>
          <w:sz w:val="24"/>
        </w:rPr>
        <w:t>附件2</w:t>
      </w:r>
    </w:p>
    <w:p w14:paraId="297F7F3B">
      <w:pPr>
        <w:adjustRightInd w:val="0"/>
        <w:snapToGrid w:val="0"/>
        <w:spacing w:line="360" w:lineRule="auto"/>
        <w:jc w:val="center"/>
        <w:rPr>
          <w:rFonts w:ascii="宋体" w:hAnsi="宋体"/>
          <w:b/>
          <w:color w:val="000000"/>
          <w:sz w:val="28"/>
          <w:szCs w:val="28"/>
        </w:rPr>
      </w:pPr>
      <w:r>
        <w:rPr>
          <w:rFonts w:hint="eastAsia" w:ascii="宋体" w:hAnsi="宋体"/>
          <w:b/>
          <w:color w:val="000000"/>
          <w:sz w:val="28"/>
          <w:szCs w:val="28"/>
        </w:rPr>
        <w:t>报 价 函</w:t>
      </w:r>
    </w:p>
    <w:p w14:paraId="6BEF74CA">
      <w:pPr>
        <w:autoSpaceDE w:val="0"/>
        <w:autoSpaceDN w:val="0"/>
        <w:adjustRightInd w:val="0"/>
        <w:spacing w:line="440" w:lineRule="exact"/>
        <w:jc w:val="left"/>
        <w:rPr>
          <w:rFonts w:ascii="宋体" w:hAnsi="宋体"/>
          <w:color w:val="000000"/>
          <w:kern w:val="0"/>
          <w:sz w:val="24"/>
          <w:u w:val="single"/>
        </w:rPr>
      </w:pPr>
      <w:r>
        <w:rPr>
          <w:rFonts w:hint="eastAsia" w:ascii="宋体" w:hAnsi="宋体"/>
          <w:color w:val="000000"/>
          <w:kern w:val="0"/>
          <w:sz w:val="24"/>
          <w:u w:val="single"/>
        </w:rPr>
        <w:t>浙江亚通新材料股份有限公司：</w:t>
      </w:r>
    </w:p>
    <w:p w14:paraId="42E2E2EE">
      <w:pPr>
        <w:autoSpaceDE w:val="0"/>
        <w:autoSpaceDN w:val="0"/>
        <w:adjustRightInd w:val="0"/>
        <w:spacing w:line="440" w:lineRule="exact"/>
        <w:ind w:firstLine="480" w:firstLineChars="200"/>
        <w:rPr>
          <w:rFonts w:ascii="宋体" w:hAnsi="宋体"/>
          <w:color w:val="000000"/>
          <w:kern w:val="0"/>
          <w:sz w:val="24"/>
        </w:rPr>
      </w:pPr>
      <w:r>
        <w:rPr>
          <w:rFonts w:hint="eastAsia" w:ascii="宋体" w:hAnsi="宋体"/>
          <w:color w:val="000000"/>
          <w:kern w:val="0"/>
          <w:sz w:val="24"/>
        </w:rPr>
        <w:t>1. 我方已全面阅读和研究了</w:t>
      </w:r>
      <w:r>
        <w:rPr>
          <w:rFonts w:hint="eastAsia" w:ascii="宋体" w:hAnsi="宋体"/>
          <w:b/>
          <w:bCs/>
          <w:color w:val="000000"/>
          <w:kern w:val="0"/>
          <w:sz w:val="24"/>
          <w:u w:val="single"/>
        </w:rPr>
        <w:t xml:space="preserve">  </w:t>
      </w:r>
      <w:r>
        <w:rPr>
          <w:rFonts w:hint="eastAsia" w:ascii="宋体" w:hAnsi="宋体"/>
          <w:b/>
          <w:bCs/>
          <w:color w:val="000000"/>
          <w:kern w:val="0"/>
          <w:sz w:val="24"/>
          <w:u w:val="single"/>
          <w:lang w:val="en-US" w:eastAsia="zh-CN"/>
        </w:rPr>
        <w:t>冲床一体机设备</w:t>
      </w:r>
      <w:r>
        <w:rPr>
          <w:rFonts w:hint="eastAsia" w:ascii="宋体" w:hAnsi="宋体"/>
          <w:b/>
          <w:bCs/>
          <w:color w:val="000000"/>
          <w:kern w:val="0"/>
          <w:sz w:val="24"/>
          <w:u w:val="single"/>
        </w:rPr>
        <w:t xml:space="preserve">  </w:t>
      </w:r>
      <w:r>
        <w:rPr>
          <w:rFonts w:hint="eastAsia" w:ascii="宋体" w:hAnsi="宋体"/>
          <w:bCs/>
          <w:color w:val="000000"/>
          <w:kern w:val="0"/>
          <w:sz w:val="24"/>
        </w:rPr>
        <w:t>（项目名称）</w:t>
      </w:r>
      <w:r>
        <w:rPr>
          <w:rFonts w:hint="eastAsia" w:ascii="宋体" w:hAnsi="宋体"/>
          <w:color w:val="000000"/>
          <w:kern w:val="0"/>
          <w:sz w:val="24"/>
        </w:rPr>
        <w:t>，已充分理解并掌握了本项目的全部有关情况。同意接受采购文件的全部内容和条件，并按此确定本项目的要约内容，以本报价函向你方发包的</w:t>
      </w:r>
      <w:r>
        <w:rPr>
          <w:rFonts w:hint="eastAsia" w:ascii="宋体" w:hAnsi="宋体"/>
          <w:b/>
          <w:color w:val="000000"/>
          <w:kern w:val="0"/>
          <w:sz w:val="24"/>
          <w:u w:val="single"/>
        </w:rPr>
        <w:t xml:space="preserve">            </w:t>
      </w:r>
      <w:r>
        <w:rPr>
          <w:rFonts w:hint="eastAsia" w:ascii="宋体" w:hAnsi="宋体"/>
          <w:bCs/>
          <w:color w:val="000000"/>
          <w:kern w:val="0"/>
          <w:sz w:val="24"/>
        </w:rPr>
        <w:t>（项目名称）</w:t>
      </w:r>
      <w:r>
        <w:rPr>
          <w:rFonts w:hint="eastAsia" w:ascii="宋体" w:hAnsi="宋体"/>
          <w:color w:val="000000"/>
          <w:kern w:val="0"/>
          <w:sz w:val="24"/>
        </w:rPr>
        <w:t>全部内容进行报价。</w:t>
      </w:r>
    </w:p>
    <w:p w14:paraId="32A89D4B">
      <w:pPr>
        <w:autoSpaceDE w:val="0"/>
        <w:autoSpaceDN w:val="0"/>
        <w:adjustRightInd w:val="0"/>
        <w:spacing w:line="440" w:lineRule="exact"/>
        <w:ind w:firstLine="480" w:firstLineChars="200"/>
        <w:jc w:val="left"/>
        <w:rPr>
          <w:rFonts w:ascii="宋体" w:hAnsi="宋体"/>
          <w:color w:val="000000"/>
          <w:kern w:val="0"/>
          <w:sz w:val="24"/>
        </w:rPr>
      </w:pPr>
      <w:r>
        <w:rPr>
          <w:rFonts w:hint="eastAsia" w:ascii="宋体" w:hAnsi="宋体"/>
          <w:color w:val="000000"/>
          <w:kern w:val="0"/>
          <w:sz w:val="24"/>
        </w:rPr>
        <w:t>2. 我方愿意以（大写）</w:t>
      </w:r>
      <w:r>
        <w:rPr>
          <w:rFonts w:hint="eastAsia" w:ascii="宋体" w:hAnsi="宋体"/>
          <w:color w:val="000000"/>
          <w:kern w:val="0"/>
          <w:sz w:val="24"/>
          <w:u w:val="single"/>
        </w:rPr>
        <w:t xml:space="preserve">                 </w:t>
      </w:r>
      <w:r>
        <w:rPr>
          <w:rFonts w:hint="eastAsia" w:ascii="宋体" w:hAnsi="宋体"/>
          <w:color w:val="000000"/>
          <w:kern w:val="0"/>
          <w:sz w:val="24"/>
        </w:rPr>
        <w:t>元（￥</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hint="eastAsia" w:ascii="宋体" w:hAnsi="宋体"/>
          <w:color w:val="000000"/>
          <w:kern w:val="0"/>
          <w:sz w:val="24"/>
        </w:rPr>
        <w:t>）的总报价承接该项目，已理解并同意按这个供货，按付款条件付款。增值税专用发票税率：</w:t>
      </w:r>
      <w:r>
        <w:rPr>
          <w:rFonts w:hint="eastAsia" w:ascii="宋体" w:hAnsi="宋体"/>
          <w:color w:val="000000"/>
          <w:kern w:val="0"/>
          <w:sz w:val="24"/>
          <w:u w:val="single"/>
        </w:rPr>
        <w:t xml:space="preserve">          </w:t>
      </w:r>
      <w:r>
        <w:rPr>
          <w:rFonts w:hint="eastAsia" w:ascii="宋体" w:hAnsi="宋体"/>
          <w:color w:val="000000"/>
          <w:kern w:val="0"/>
          <w:sz w:val="24"/>
        </w:rPr>
        <w:t>%，交货期：</w:t>
      </w:r>
      <w:r>
        <w:rPr>
          <w:rFonts w:hint="eastAsia" w:ascii="宋体" w:hAnsi="宋体"/>
          <w:color w:val="000000"/>
          <w:kern w:val="0"/>
          <w:sz w:val="24"/>
          <w:u w:val="single"/>
        </w:rPr>
        <w:t xml:space="preserve">          </w:t>
      </w:r>
      <w:r>
        <w:rPr>
          <w:rFonts w:hint="eastAsia" w:ascii="宋体" w:hAnsi="宋体"/>
          <w:color w:val="000000"/>
          <w:kern w:val="0"/>
          <w:sz w:val="24"/>
        </w:rPr>
        <w:t>日历天，</w:t>
      </w:r>
      <w:r>
        <w:rPr>
          <w:rFonts w:ascii="宋体" w:hAnsi="宋体"/>
          <w:color w:val="000000"/>
          <w:kern w:val="0"/>
          <w:sz w:val="24"/>
        </w:rPr>
        <w:t>质量保证期：</w:t>
      </w:r>
      <w:r>
        <w:rPr>
          <w:rFonts w:hint="eastAsia" w:ascii="宋体" w:hAnsi="宋体"/>
          <w:color w:val="000000"/>
          <w:kern w:val="0"/>
          <w:sz w:val="24"/>
          <w:u w:val="single"/>
        </w:rPr>
        <w:t xml:space="preserve">        </w:t>
      </w:r>
      <w:r>
        <w:rPr>
          <w:rFonts w:hint="eastAsia" w:ascii="宋体" w:hAnsi="宋体"/>
          <w:kern w:val="0"/>
          <w:sz w:val="24"/>
          <w:u w:val="single"/>
        </w:rPr>
        <w:t xml:space="preserve"> </w:t>
      </w:r>
      <w:r>
        <w:rPr>
          <w:rFonts w:hint="eastAsia" w:ascii="宋体" w:hAnsi="宋体"/>
          <w:kern w:val="0"/>
          <w:sz w:val="24"/>
        </w:rPr>
        <w:t>个月</w:t>
      </w:r>
      <w:r>
        <w:rPr>
          <w:rFonts w:hint="eastAsia" w:ascii="宋体" w:hAnsi="宋体"/>
          <w:color w:val="000000"/>
          <w:kern w:val="0"/>
          <w:sz w:val="24"/>
        </w:rPr>
        <w:t>。</w:t>
      </w:r>
    </w:p>
    <w:p w14:paraId="5BEF4F79">
      <w:pPr>
        <w:autoSpaceDE w:val="0"/>
        <w:autoSpaceDN w:val="0"/>
        <w:adjustRightInd w:val="0"/>
        <w:spacing w:line="440" w:lineRule="exact"/>
        <w:ind w:firstLine="480" w:firstLineChars="200"/>
        <w:jc w:val="left"/>
        <w:rPr>
          <w:rFonts w:ascii="宋体" w:hAnsi="宋体"/>
          <w:color w:val="000000"/>
          <w:kern w:val="0"/>
          <w:sz w:val="24"/>
        </w:rPr>
      </w:pPr>
      <w:r>
        <w:rPr>
          <w:rFonts w:hint="eastAsia" w:ascii="宋体" w:hAnsi="宋体"/>
          <w:color w:val="000000"/>
          <w:kern w:val="0"/>
          <w:sz w:val="24"/>
        </w:rPr>
        <w:t>3. 我方承诺在报价有效期内不修改、撤销报价文件。</w:t>
      </w:r>
    </w:p>
    <w:p w14:paraId="63E5A4D3">
      <w:pPr>
        <w:autoSpaceDE w:val="0"/>
        <w:autoSpaceDN w:val="0"/>
        <w:adjustRightInd w:val="0"/>
        <w:spacing w:line="440" w:lineRule="exact"/>
        <w:ind w:firstLine="480" w:firstLineChars="200"/>
        <w:jc w:val="left"/>
        <w:rPr>
          <w:rFonts w:ascii="宋体" w:hAnsi="宋体"/>
          <w:color w:val="000000"/>
          <w:kern w:val="0"/>
          <w:sz w:val="24"/>
        </w:rPr>
      </w:pPr>
      <w:r>
        <w:rPr>
          <w:rFonts w:ascii="宋体" w:hAnsi="宋体"/>
          <w:color w:val="000000"/>
          <w:kern w:val="0"/>
          <w:sz w:val="24"/>
        </w:rPr>
        <w:t>4</w:t>
      </w:r>
      <w:r>
        <w:rPr>
          <w:rFonts w:hint="eastAsia" w:ascii="宋体" w:hAnsi="宋体"/>
          <w:color w:val="000000"/>
          <w:kern w:val="0"/>
          <w:sz w:val="24"/>
        </w:rPr>
        <w:t>. 我方将严格按照有关采购文件的规定参加报价，并理解贵方不一定接受最低标价的报价，对评审结果也没有解释义务。</w:t>
      </w:r>
    </w:p>
    <w:p w14:paraId="5D225586">
      <w:pPr>
        <w:autoSpaceDE w:val="0"/>
        <w:autoSpaceDN w:val="0"/>
        <w:adjustRightInd w:val="0"/>
        <w:spacing w:line="440" w:lineRule="exact"/>
        <w:ind w:firstLine="480" w:firstLineChars="200"/>
        <w:jc w:val="left"/>
        <w:rPr>
          <w:rFonts w:ascii="宋体" w:hAnsi="宋体"/>
          <w:color w:val="000000"/>
          <w:kern w:val="0"/>
          <w:sz w:val="24"/>
        </w:rPr>
      </w:pPr>
      <w:r>
        <w:rPr>
          <w:rFonts w:ascii="宋体" w:hAnsi="宋体"/>
          <w:color w:val="000000"/>
          <w:kern w:val="0"/>
          <w:sz w:val="24"/>
        </w:rPr>
        <w:t>5</w:t>
      </w:r>
      <w:r>
        <w:rPr>
          <w:rFonts w:hint="eastAsia" w:ascii="宋体" w:hAnsi="宋体"/>
          <w:color w:val="000000"/>
          <w:kern w:val="0"/>
          <w:sz w:val="24"/>
        </w:rPr>
        <w:t>．如我方确定为成交供应商：</w:t>
      </w:r>
    </w:p>
    <w:p w14:paraId="1394BB39">
      <w:pPr>
        <w:autoSpaceDE w:val="0"/>
        <w:autoSpaceDN w:val="0"/>
        <w:adjustRightInd w:val="0"/>
        <w:spacing w:line="440" w:lineRule="exact"/>
        <w:ind w:firstLine="480" w:firstLineChars="200"/>
        <w:jc w:val="left"/>
        <w:rPr>
          <w:rFonts w:hint="eastAsia" w:ascii="宋体" w:hAnsi="宋体"/>
          <w:color w:val="000000"/>
          <w:kern w:val="0"/>
          <w:sz w:val="24"/>
        </w:rPr>
      </w:pPr>
      <w:r>
        <w:rPr>
          <w:rFonts w:hint="eastAsia" w:ascii="宋体" w:hAnsi="宋体"/>
          <w:color w:val="000000"/>
          <w:kern w:val="0"/>
          <w:sz w:val="24"/>
        </w:rPr>
        <w:t>（l）我方承诺在收到通知后，按时与你方签订合同。</w:t>
      </w:r>
    </w:p>
    <w:p w14:paraId="6AAC9ECC">
      <w:pPr>
        <w:autoSpaceDE w:val="0"/>
        <w:autoSpaceDN w:val="0"/>
        <w:adjustRightInd w:val="0"/>
        <w:spacing w:line="440" w:lineRule="exact"/>
        <w:ind w:firstLine="480" w:firstLineChars="200"/>
        <w:jc w:val="left"/>
        <w:rPr>
          <w:rFonts w:hint="eastAsia" w:ascii="宋体" w:hAnsi="宋体"/>
          <w:color w:val="000000"/>
          <w:kern w:val="0"/>
          <w:sz w:val="24"/>
        </w:rPr>
      </w:pPr>
      <w:r>
        <w:rPr>
          <w:rFonts w:hint="eastAsia" w:ascii="宋体" w:hAnsi="宋体"/>
          <w:color w:val="000000"/>
          <w:kern w:val="0"/>
          <w:sz w:val="24"/>
        </w:rPr>
        <w:t>（</w:t>
      </w:r>
      <w:r>
        <w:rPr>
          <w:rFonts w:ascii="宋体" w:hAnsi="宋体"/>
          <w:color w:val="000000"/>
          <w:kern w:val="0"/>
          <w:sz w:val="24"/>
        </w:rPr>
        <w:t>2</w:t>
      </w:r>
      <w:r>
        <w:rPr>
          <w:rFonts w:hint="eastAsia" w:ascii="宋体" w:hAnsi="宋体"/>
          <w:color w:val="000000"/>
          <w:kern w:val="0"/>
          <w:sz w:val="24"/>
        </w:rPr>
        <w:t>）我方承诺在合同约定的期限内完成并移交全部合同工程。</w:t>
      </w:r>
    </w:p>
    <w:p w14:paraId="3285A68F">
      <w:pPr>
        <w:autoSpaceDE w:val="0"/>
        <w:autoSpaceDN w:val="0"/>
        <w:adjustRightInd w:val="0"/>
        <w:spacing w:line="440" w:lineRule="exact"/>
        <w:ind w:firstLine="480" w:firstLineChars="200"/>
        <w:jc w:val="left"/>
        <w:rPr>
          <w:rFonts w:hint="eastAsia" w:ascii="宋体" w:hAnsi="宋体"/>
          <w:color w:val="000000"/>
          <w:kern w:val="0"/>
          <w:sz w:val="24"/>
        </w:rPr>
      </w:pPr>
      <w:r>
        <w:rPr>
          <w:rFonts w:hint="eastAsia" w:ascii="宋体" w:hAnsi="宋体"/>
          <w:color w:val="000000"/>
          <w:kern w:val="0"/>
          <w:sz w:val="24"/>
        </w:rPr>
        <w:t>（</w:t>
      </w:r>
      <w:r>
        <w:rPr>
          <w:rFonts w:ascii="宋体" w:hAnsi="宋体"/>
          <w:color w:val="000000"/>
          <w:kern w:val="0"/>
          <w:sz w:val="24"/>
        </w:rPr>
        <w:t>3</w:t>
      </w:r>
      <w:r>
        <w:rPr>
          <w:rFonts w:hint="eastAsia" w:ascii="宋体" w:hAnsi="宋体"/>
          <w:color w:val="000000"/>
          <w:kern w:val="0"/>
          <w:sz w:val="24"/>
        </w:rPr>
        <w:t>）我方承诺，关键备品备件（易损易耗件）供货及维修费用，</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rPr>
        <w:t>年内不高于《关键备品备件（易损易耗件）价格明细及维修价格收费标准》收费。</w:t>
      </w:r>
    </w:p>
    <w:p w14:paraId="78AEC0FE">
      <w:pPr>
        <w:autoSpaceDE w:val="0"/>
        <w:autoSpaceDN w:val="0"/>
        <w:adjustRightInd w:val="0"/>
        <w:spacing w:line="440" w:lineRule="exact"/>
        <w:ind w:firstLine="480" w:firstLineChars="200"/>
        <w:jc w:val="left"/>
        <w:rPr>
          <w:rFonts w:hint="eastAsia" w:ascii="宋体" w:hAnsi="宋体"/>
          <w:color w:val="000000"/>
          <w:kern w:val="0"/>
          <w:sz w:val="24"/>
        </w:rPr>
      </w:pPr>
      <w:r>
        <w:rPr>
          <w:rFonts w:hint="eastAsia" w:ascii="宋体" w:hAnsi="宋体"/>
          <w:color w:val="000000"/>
          <w:kern w:val="0"/>
          <w:sz w:val="24"/>
        </w:rPr>
        <w:t>（</w:t>
      </w:r>
      <w:r>
        <w:rPr>
          <w:rFonts w:ascii="宋体" w:hAnsi="宋体"/>
          <w:color w:val="000000"/>
          <w:kern w:val="0"/>
          <w:sz w:val="24"/>
        </w:rPr>
        <w:t>4</w:t>
      </w:r>
      <w:r>
        <w:rPr>
          <w:rFonts w:hint="eastAsia" w:ascii="宋体" w:hAnsi="宋体"/>
          <w:color w:val="000000"/>
          <w:kern w:val="0"/>
          <w:sz w:val="24"/>
        </w:rPr>
        <w:t>）我方承诺本报价函在采购文件规定的提交文件截止时间后，在采购文件规定的有效期期满前对我方具有约束力，且随时准备接受你方发出的成交通知。</w:t>
      </w:r>
    </w:p>
    <w:p w14:paraId="4E4C7317">
      <w:pPr>
        <w:autoSpaceDE w:val="0"/>
        <w:autoSpaceDN w:val="0"/>
        <w:adjustRightInd w:val="0"/>
        <w:spacing w:line="440" w:lineRule="exact"/>
        <w:ind w:firstLine="480" w:firstLineChars="200"/>
        <w:jc w:val="left"/>
        <w:rPr>
          <w:rFonts w:hint="eastAsia" w:ascii="宋体" w:hAnsi="宋体"/>
          <w:color w:val="000000"/>
          <w:kern w:val="0"/>
          <w:sz w:val="24"/>
        </w:rPr>
      </w:pPr>
      <w:r>
        <w:rPr>
          <w:rFonts w:hint="eastAsia" w:ascii="宋体" w:hAnsi="宋体"/>
          <w:color w:val="000000"/>
          <w:kern w:val="0"/>
          <w:sz w:val="24"/>
        </w:rPr>
        <w:t>（</w:t>
      </w:r>
      <w:r>
        <w:rPr>
          <w:rFonts w:ascii="宋体" w:hAnsi="宋体"/>
          <w:color w:val="000000"/>
          <w:kern w:val="0"/>
          <w:sz w:val="24"/>
        </w:rPr>
        <w:t>5</w:t>
      </w:r>
      <w:r>
        <w:rPr>
          <w:rFonts w:hint="eastAsia" w:ascii="宋体" w:hAnsi="宋体"/>
          <w:color w:val="000000"/>
          <w:kern w:val="0"/>
          <w:sz w:val="24"/>
        </w:rPr>
        <w:t>）我方承诺在合同协议书正式签署生效之前，本报价函构成我们双方之间共同遵守的文件，对双方具有约束力。</w:t>
      </w:r>
    </w:p>
    <w:p w14:paraId="6D4F6CB5">
      <w:pPr>
        <w:autoSpaceDE w:val="0"/>
        <w:autoSpaceDN w:val="0"/>
        <w:adjustRightInd w:val="0"/>
        <w:spacing w:line="440" w:lineRule="exact"/>
        <w:ind w:firstLine="480" w:firstLineChars="200"/>
        <w:jc w:val="left"/>
        <w:rPr>
          <w:rFonts w:ascii="宋体" w:hAnsi="宋体"/>
          <w:color w:val="000000"/>
          <w:kern w:val="0"/>
          <w:sz w:val="24"/>
        </w:rPr>
      </w:pPr>
      <w:r>
        <w:rPr>
          <w:rFonts w:hint="eastAsia" w:ascii="宋体" w:hAnsi="宋体"/>
          <w:color w:val="000000"/>
          <w:kern w:val="0"/>
          <w:sz w:val="24"/>
        </w:rPr>
        <w:t>6．我方在此声明，所递交的报价文件及有关资料内容完整、真实和准确。</w:t>
      </w:r>
    </w:p>
    <w:p w14:paraId="6153DB6B">
      <w:pPr>
        <w:autoSpaceDE w:val="0"/>
        <w:autoSpaceDN w:val="0"/>
        <w:adjustRightInd w:val="0"/>
        <w:spacing w:line="440" w:lineRule="exact"/>
        <w:ind w:firstLine="480" w:firstLineChars="200"/>
        <w:jc w:val="left"/>
        <w:rPr>
          <w:rFonts w:hint="eastAsia" w:ascii="宋体" w:hAnsi="宋体"/>
          <w:color w:val="000000"/>
          <w:kern w:val="0"/>
          <w:sz w:val="24"/>
          <w:u w:val="single"/>
        </w:rPr>
      </w:pPr>
      <w:r>
        <w:rPr>
          <w:rFonts w:hint="eastAsia" w:ascii="宋体" w:hAnsi="宋体"/>
          <w:color w:val="000000"/>
          <w:kern w:val="0"/>
          <w:sz w:val="24"/>
        </w:rPr>
        <w:t>7．我方联系人及联系电话为：</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rPr>
        <w:t>。</w:t>
      </w:r>
    </w:p>
    <w:p w14:paraId="179A5170">
      <w:pPr>
        <w:autoSpaceDE w:val="0"/>
        <w:autoSpaceDN w:val="0"/>
        <w:adjustRightInd w:val="0"/>
        <w:spacing w:line="440" w:lineRule="exact"/>
        <w:jc w:val="left"/>
        <w:rPr>
          <w:rFonts w:ascii="宋体" w:hAnsi="宋体"/>
          <w:color w:val="000000"/>
          <w:kern w:val="0"/>
          <w:sz w:val="24"/>
        </w:rPr>
      </w:pPr>
    </w:p>
    <w:p w14:paraId="13C0FBA8">
      <w:pPr>
        <w:autoSpaceDE w:val="0"/>
        <w:autoSpaceDN w:val="0"/>
        <w:adjustRightInd w:val="0"/>
        <w:spacing w:line="440" w:lineRule="exact"/>
        <w:jc w:val="left"/>
        <w:rPr>
          <w:rFonts w:ascii="宋体" w:hAnsi="宋体"/>
          <w:color w:val="000000"/>
          <w:kern w:val="0"/>
          <w:sz w:val="24"/>
        </w:rPr>
      </w:pPr>
      <w:r>
        <w:rPr>
          <w:rFonts w:hint="eastAsia" w:ascii="宋体" w:hAnsi="宋体"/>
          <w:color w:val="000000"/>
          <w:kern w:val="0"/>
          <w:sz w:val="24"/>
        </w:rPr>
        <w:t>报价单位（盖章）：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14:paraId="2317B7BB">
      <w:pPr>
        <w:autoSpaceDE w:val="0"/>
        <w:autoSpaceDN w:val="0"/>
        <w:adjustRightInd w:val="0"/>
        <w:spacing w:line="440" w:lineRule="exact"/>
        <w:jc w:val="left"/>
        <w:rPr>
          <w:rFonts w:hint="eastAsia" w:ascii="宋体" w:hAnsi="宋体"/>
          <w:color w:val="000000"/>
          <w:kern w:val="0"/>
          <w:sz w:val="24"/>
        </w:rPr>
      </w:pPr>
    </w:p>
    <w:p w14:paraId="18FF76FC">
      <w:pPr>
        <w:autoSpaceDE w:val="0"/>
        <w:autoSpaceDN w:val="0"/>
        <w:adjustRightInd w:val="0"/>
        <w:spacing w:line="440" w:lineRule="exact"/>
        <w:jc w:val="left"/>
        <w:rPr>
          <w:rFonts w:ascii="宋体" w:hAnsi="宋体"/>
          <w:color w:val="000000"/>
          <w:kern w:val="0"/>
          <w:sz w:val="24"/>
          <w:u w:val="single"/>
        </w:rPr>
      </w:pPr>
      <w:r>
        <w:rPr>
          <w:rFonts w:hint="eastAsia" w:ascii="宋体" w:hAnsi="宋体"/>
          <w:color w:val="000000"/>
          <w:kern w:val="0"/>
          <w:sz w:val="24"/>
        </w:rPr>
        <w:t>法定代表人或其委托代理人（签字）：</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14:paraId="28432A30">
      <w:pPr>
        <w:autoSpaceDE w:val="0"/>
        <w:autoSpaceDN w:val="0"/>
        <w:adjustRightInd w:val="0"/>
        <w:spacing w:line="440" w:lineRule="exact"/>
        <w:jc w:val="left"/>
        <w:rPr>
          <w:rFonts w:ascii="宋体" w:hAnsi="宋体"/>
          <w:color w:val="000000"/>
          <w:kern w:val="0"/>
          <w:sz w:val="24"/>
          <w:u w:val="single"/>
        </w:rPr>
      </w:pPr>
    </w:p>
    <w:p w14:paraId="2FEB8767">
      <w:pPr>
        <w:autoSpaceDE w:val="0"/>
        <w:autoSpaceDN w:val="0"/>
        <w:adjustRightInd w:val="0"/>
        <w:spacing w:line="440" w:lineRule="exact"/>
        <w:jc w:val="right"/>
        <w:rPr>
          <w:rFonts w:hint="eastAsia" w:ascii="宋体" w:hAnsi="宋体"/>
          <w:color w:val="000000"/>
          <w:kern w:val="0"/>
          <w:sz w:val="24"/>
        </w:rPr>
      </w:pPr>
      <w:r>
        <w:rPr>
          <w:rFonts w:hint="eastAsia" w:ascii="宋体" w:hAnsi="宋体"/>
          <w:color w:val="000000"/>
          <w:kern w:val="0"/>
          <w:sz w:val="24"/>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rPr>
        <w:t>年</w:t>
      </w:r>
      <w:r>
        <w:rPr>
          <w:rFonts w:ascii="宋体" w:hAnsi="宋体"/>
          <w:color w:val="000000"/>
          <w:kern w:val="0"/>
          <w:sz w:val="24"/>
          <w:u w:val="single"/>
        </w:rPr>
        <w:t xml:space="preserve">    </w:t>
      </w:r>
      <w:r>
        <w:rPr>
          <w:rFonts w:hint="eastAsia" w:ascii="宋体" w:hAnsi="宋体"/>
          <w:color w:val="000000"/>
          <w:kern w:val="0"/>
          <w:sz w:val="24"/>
        </w:rPr>
        <w:t>月</w:t>
      </w:r>
      <w:r>
        <w:rPr>
          <w:rFonts w:ascii="宋体" w:hAnsi="宋体"/>
          <w:color w:val="000000"/>
          <w:kern w:val="0"/>
          <w:sz w:val="24"/>
          <w:u w:val="single"/>
        </w:rPr>
        <w:t xml:space="preserve">    </w:t>
      </w:r>
      <w:r>
        <w:rPr>
          <w:rFonts w:hint="eastAsia" w:ascii="宋体" w:hAnsi="宋体"/>
          <w:color w:val="000000"/>
          <w:kern w:val="0"/>
          <w:sz w:val="24"/>
        </w:rPr>
        <w:t>日</w:t>
      </w:r>
    </w:p>
    <w:p w14:paraId="0BCF6E5C">
      <w:pPr>
        <w:widowControl/>
        <w:jc w:val="left"/>
        <w:rPr>
          <w:rFonts w:cs="Times New Roman"/>
          <w:color w:val="000000"/>
          <w:kern w:val="0"/>
          <w:sz w:val="24"/>
        </w:rPr>
      </w:pPr>
      <w:r>
        <w:rPr>
          <w:rFonts w:cs="Times New Roman"/>
          <w:color w:val="000000"/>
          <w:kern w:val="0"/>
          <w:sz w:val="24"/>
        </w:rPr>
        <w:br w:type="page"/>
      </w:r>
      <w:r>
        <w:rPr>
          <w:rFonts w:cs="Times New Roman"/>
          <w:color w:val="000000"/>
          <w:kern w:val="0"/>
          <w:sz w:val="24"/>
        </w:rPr>
        <w:t>附件3</w:t>
      </w:r>
    </w:p>
    <w:p w14:paraId="7D50F627">
      <w:pPr>
        <w:spacing w:line="360" w:lineRule="auto"/>
        <w:ind w:firstLine="161" w:firstLineChars="50"/>
        <w:jc w:val="center"/>
        <w:rPr>
          <w:rFonts w:cs="Times New Roman"/>
          <w:b/>
          <w:sz w:val="32"/>
          <w:szCs w:val="32"/>
        </w:rPr>
      </w:pPr>
      <w:r>
        <w:rPr>
          <w:rFonts w:cs="Times New Roman"/>
          <w:b/>
          <w:sz w:val="32"/>
          <w:szCs w:val="32"/>
        </w:rPr>
        <w:t>___________设备购置合同</w:t>
      </w:r>
    </w:p>
    <w:p w14:paraId="13E986A5">
      <w:pPr>
        <w:tabs>
          <w:tab w:val="left" w:pos="1701"/>
        </w:tabs>
        <w:spacing w:line="440" w:lineRule="exact"/>
        <w:ind w:firstLine="120" w:firstLineChars="50"/>
        <w:jc w:val="left"/>
        <w:rPr>
          <w:rFonts w:cs="Times New Roman"/>
          <w:b/>
          <w:sz w:val="24"/>
          <w:u w:val="single"/>
        </w:rPr>
      </w:pPr>
      <w:r>
        <w:rPr>
          <w:rFonts w:cs="Times New Roman"/>
          <w:b/>
          <w:sz w:val="24"/>
        </w:rPr>
        <w:t>合同编号：</w:t>
      </w:r>
      <w:r>
        <w:rPr>
          <w:rFonts w:cs="Times New Roman"/>
          <w:b/>
          <w:sz w:val="24"/>
          <w:u w:val="single"/>
        </w:rPr>
        <w:t xml:space="preserve">                    </w:t>
      </w:r>
      <w:r>
        <w:rPr>
          <w:rFonts w:cs="Times New Roman"/>
          <w:b/>
          <w:sz w:val="24"/>
        </w:rPr>
        <w:t xml:space="preserve">               日期：</w:t>
      </w:r>
      <w:r>
        <w:rPr>
          <w:rFonts w:cs="Times New Roman"/>
          <w:b/>
          <w:sz w:val="24"/>
          <w:u w:val="single"/>
        </w:rPr>
        <w:t xml:space="preserve">     年  月  日</w:t>
      </w:r>
    </w:p>
    <w:p w14:paraId="5F438269">
      <w:pPr>
        <w:tabs>
          <w:tab w:val="left" w:pos="1701"/>
        </w:tabs>
        <w:spacing w:line="440" w:lineRule="exact"/>
        <w:ind w:firstLine="120" w:firstLineChars="50"/>
        <w:jc w:val="left"/>
        <w:rPr>
          <w:rFonts w:cs="Times New Roman"/>
          <w:b/>
          <w:sz w:val="24"/>
        </w:rPr>
      </w:pPr>
      <w:r>
        <w:rPr>
          <w:rFonts w:cs="Times New Roman"/>
          <w:b/>
          <w:sz w:val="24"/>
        </w:rPr>
        <w:t>签订地点：浙江杭州</w:t>
      </w:r>
    </w:p>
    <w:p w14:paraId="1FE9AA01">
      <w:pPr>
        <w:tabs>
          <w:tab w:val="left" w:pos="1701"/>
        </w:tabs>
        <w:spacing w:line="440" w:lineRule="exact"/>
        <w:ind w:firstLine="120" w:firstLineChars="50"/>
        <w:jc w:val="left"/>
        <w:rPr>
          <w:rFonts w:cs="Times New Roman"/>
          <w:b/>
          <w:sz w:val="24"/>
        </w:rPr>
      </w:pPr>
    </w:p>
    <w:p w14:paraId="14CCB244">
      <w:pPr>
        <w:tabs>
          <w:tab w:val="left" w:pos="1701"/>
        </w:tabs>
        <w:spacing w:line="440" w:lineRule="exact"/>
        <w:ind w:firstLine="120" w:firstLineChars="50"/>
        <w:jc w:val="left"/>
        <w:rPr>
          <w:rFonts w:cs="Times New Roman"/>
          <w:b/>
          <w:sz w:val="24"/>
        </w:rPr>
      </w:pPr>
      <w:r>
        <w:rPr>
          <w:rFonts w:cs="Times New Roman"/>
          <w:b/>
          <w:sz w:val="24"/>
        </w:rPr>
        <w:t>甲方（需方）：浙江亚通</w:t>
      </w:r>
      <w:r>
        <w:rPr>
          <w:rFonts w:hint="eastAsia" w:cs="Times New Roman"/>
          <w:b/>
          <w:sz w:val="24"/>
        </w:rPr>
        <w:t>新材料</w:t>
      </w:r>
      <w:r>
        <w:rPr>
          <w:rFonts w:cs="Times New Roman"/>
          <w:b/>
          <w:sz w:val="24"/>
        </w:rPr>
        <w:t>股份有限公司</w:t>
      </w:r>
    </w:p>
    <w:p w14:paraId="4F27E688">
      <w:pPr>
        <w:tabs>
          <w:tab w:val="left" w:pos="1701"/>
        </w:tabs>
        <w:spacing w:line="440" w:lineRule="exact"/>
        <w:ind w:firstLine="120" w:firstLineChars="50"/>
        <w:jc w:val="left"/>
        <w:rPr>
          <w:rFonts w:cs="Times New Roman"/>
          <w:b/>
          <w:sz w:val="24"/>
        </w:rPr>
      </w:pPr>
      <w:r>
        <w:rPr>
          <w:rFonts w:cs="Times New Roman"/>
          <w:b/>
          <w:sz w:val="24"/>
        </w:rPr>
        <w:t>乙方（供方）：</w:t>
      </w:r>
    </w:p>
    <w:p w14:paraId="161CF091">
      <w:pPr>
        <w:tabs>
          <w:tab w:val="left" w:pos="1701"/>
        </w:tabs>
        <w:ind w:firstLine="120" w:firstLineChars="50"/>
        <w:jc w:val="left"/>
        <w:rPr>
          <w:rFonts w:cs="Times New Roman"/>
          <w:b/>
          <w:sz w:val="24"/>
        </w:rPr>
      </w:pPr>
    </w:p>
    <w:p w14:paraId="6BBB0759">
      <w:pPr>
        <w:spacing w:line="400" w:lineRule="exact"/>
        <w:ind w:firstLine="600" w:firstLineChars="250"/>
        <w:rPr>
          <w:rFonts w:cs="Times New Roman"/>
          <w:sz w:val="24"/>
        </w:rPr>
      </w:pPr>
      <w:r>
        <w:rPr>
          <w:rFonts w:cs="Times New Roman"/>
          <w:sz w:val="24"/>
        </w:rPr>
        <w:t>根据《中华人民共和国民法典》及有关法律法规的规定，甲乙双方经协商，达成以下条款，并由双方共同遵守。</w:t>
      </w:r>
    </w:p>
    <w:p w14:paraId="16547EC3">
      <w:pPr>
        <w:spacing w:line="440" w:lineRule="exact"/>
        <w:rPr>
          <w:rFonts w:cs="Times New Roman"/>
          <w:sz w:val="24"/>
        </w:rPr>
      </w:pPr>
      <w:bookmarkStart w:id="4" w:name="_Hlk14787872"/>
      <w:r>
        <w:rPr>
          <w:rFonts w:cs="Times New Roman"/>
          <w:sz w:val="24"/>
        </w:rPr>
        <w:t>一、合同产品名称、型号、金额、数量等</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209"/>
        <w:gridCol w:w="1240"/>
        <w:gridCol w:w="1208"/>
        <w:gridCol w:w="1208"/>
        <w:gridCol w:w="1208"/>
        <w:gridCol w:w="1208"/>
      </w:tblGrid>
      <w:tr w14:paraId="1D59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noWrap w:val="0"/>
            <w:vAlign w:val="top"/>
          </w:tcPr>
          <w:p w14:paraId="356FB3FE">
            <w:pPr>
              <w:spacing w:line="440" w:lineRule="exact"/>
              <w:rPr>
                <w:rFonts w:cs="Times New Roman"/>
                <w:sz w:val="24"/>
              </w:rPr>
            </w:pPr>
            <w:r>
              <w:rPr>
                <w:rFonts w:cs="Times New Roman"/>
                <w:sz w:val="24"/>
              </w:rPr>
              <w:t>序号</w:t>
            </w:r>
          </w:p>
        </w:tc>
        <w:tc>
          <w:tcPr>
            <w:tcW w:w="1209" w:type="dxa"/>
            <w:noWrap w:val="0"/>
            <w:vAlign w:val="top"/>
          </w:tcPr>
          <w:p w14:paraId="032674B5">
            <w:pPr>
              <w:spacing w:line="440" w:lineRule="exact"/>
              <w:rPr>
                <w:rFonts w:cs="Times New Roman"/>
                <w:sz w:val="24"/>
              </w:rPr>
            </w:pPr>
            <w:r>
              <w:rPr>
                <w:rFonts w:cs="Times New Roman"/>
                <w:sz w:val="24"/>
              </w:rPr>
              <w:t>货物名称</w:t>
            </w:r>
          </w:p>
        </w:tc>
        <w:tc>
          <w:tcPr>
            <w:tcW w:w="1240" w:type="dxa"/>
            <w:noWrap w:val="0"/>
            <w:vAlign w:val="top"/>
          </w:tcPr>
          <w:p w14:paraId="52129D21">
            <w:pPr>
              <w:spacing w:line="440" w:lineRule="exact"/>
              <w:rPr>
                <w:rFonts w:cs="Times New Roman"/>
                <w:sz w:val="24"/>
              </w:rPr>
            </w:pPr>
            <w:r>
              <w:rPr>
                <w:rFonts w:cs="Times New Roman"/>
                <w:sz w:val="24"/>
              </w:rPr>
              <w:t>品牌、型号</w:t>
            </w:r>
          </w:p>
        </w:tc>
        <w:tc>
          <w:tcPr>
            <w:tcW w:w="1208" w:type="dxa"/>
            <w:noWrap w:val="0"/>
            <w:vAlign w:val="top"/>
          </w:tcPr>
          <w:p w14:paraId="0ADB4690">
            <w:pPr>
              <w:spacing w:line="440" w:lineRule="exact"/>
              <w:rPr>
                <w:rFonts w:cs="Times New Roman"/>
                <w:sz w:val="24"/>
              </w:rPr>
            </w:pPr>
            <w:r>
              <w:rPr>
                <w:rFonts w:cs="Times New Roman"/>
                <w:sz w:val="24"/>
              </w:rPr>
              <w:t>数量</w:t>
            </w:r>
          </w:p>
        </w:tc>
        <w:tc>
          <w:tcPr>
            <w:tcW w:w="1208" w:type="dxa"/>
            <w:noWrap w:val="0"/>
            <w:vAlign w:val="top"/>
          </w:tcPr>
          <w:p w14:paraId="00420E82">
            <w:pPr>
              <w:spacing w:line="440" w:lineRule="exact"/>
              <w:rPr>
                <w:rFonts w:cs="Times New Roman"/>
                <w:sz w:val="24"/>
              </w:rPr>
            </w:pPr>
            <w:r>
              <w:rPr>
                <w:rFonts w:cs="Times New Roman"/>
                <w:sz w:val="24"/>
              </w:rPr>
              <w:t>单位</w:t>
            </w:r>
          </w:p>
        </w:tc>
        <w:tc>
          <w:tcPr>
            <w:tcW w:w="1208" w:type="dxa"/>
            <w:noWrap w:val="0"/>
            <w:vAlign w:val="top"/>
          </w:tcPr>
          <w:p w14:paraId="167C5552">
            <w:pPr>
              <w:spacing w:line="440" w:lineRule="exact"/>
              <w:rPr>
                <w:rFonts w:cs="Times New Roman"/>
                <w:sz w:val="24"/>
              </w:rPr>
            </w:pPr>
            <w:r>
              <w:rPr>
                <w:rFonts w:cs="Times New Roman"/>
                <w:sz w:val="24"/>
              </w:rPr>
              <w:t>单价</w:t>
            </w:r>
          </w:p>
        </w:tc>
        <w:tc>
          <w:tcPr>
            <w:tcW w:w="1208" w:type="dxa"/>
            <w:noWrap w:val="0"/>
            <w:vAlign w:val="top"/>
          </w:tcPr>
          <w:p w14:paraId="0BF237FC">
            <w:pPr>
              <w:spacing w:line="440" w:lineRule="exact"/>
              <w:rPr>
                <w:rFonts w:cs="Times New Roman"/>
                <w:sz w:val="24"/>
              </w:rPr>
            </w:pPr>
            <w:r>
              <w:rPr>
                <w:rFonts w:cs="Times New Roman"/>
                <w:sz w:val="24"/>
              </w:rPr>
              <w:t>总价</w:t>
            </w:r>
          </w:p>
        </w:tc>
      </w:tr>
      <w:tr w14:paraId="3A33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noWrap w:val="0"/>
            <w:vAlign w:val="top"/>
          </w:tcPr>
          <w:p w14:paraId="6F1499BC">
            <w:pPr>
              <w:spacing w:line="440" w:lineRule="exact"/>
              <w:rPr>
                <w:rFonts w:cs="Times New Roman"/>
                <w:sz w:val="24"/>
              </w:rPr>
            </w:pPr>
            <w:r>
              <w:rPr>
                <w:rFonts w:cs="Times New Roman"/>
                <w:sz w:val="24"/>
              </w:rPr>
              <w:t>1</w:t>
            </w:r>
          </w:p>
        </w:tc>
        <w:tc>
          <w:tcPr>
            <w:tcW w:w="1209" w:type="dxa"/>
            <w:noWrap w:val="0"/>
            <w:vAlign w:val="top"/>
          </w:tcPr>
          <w:p w14:paraId="7302BB9A">
            <w:pPr>
              <w:spacing w:line="440" w:lineRule="exact"/>
              <w:rPr>
                <w:rFonts w:cs="Times New Roman"/>
                <w:sz w:val="24"/>
              </w:rPr>
            </w:pPr>
          </w:p>
        </w:tc>
        <w:tc>
          <w:tcPr>
            <w:tcW w:w="1240" w:type="dxa"/>
            <w:noWrap w:val="0"/>
            <w:vAlign w:val="top"/>
          </w:tcPr>
          <w:p w14:paraId="2B72125A">
            <w:pPr>
              <w:spacing w:line="440" w:lineRule="exact"/>
              <w:rPr>
                <w:rFonts w:cs="Times New Roman"/>
                <w:sz w:val="24"/>
              </w:rPr>
            </w:pPr>
          </w:p>
        </w:tc>
        <w:tc>
          <w:tcPr>
            <w:tcW w:w="1208" w:type="dxa"/>
            <w:noWrap w:val="0"/>
            <w:vAlign w:val="top"/>
          </w:tcPr>
          <w:p w14:paraId="55261141">
            <w:pPr>
              <w:spacing w:line="440" w:lineRule="exact"/>
              <w:rPr>
                <w:rFonts w:cs="Times New Roman"/>
                <w:sz w:val="24"/>
              </w:rPr>
            </w:pPr>
          </w:p>
        </w:tc>
        <w:tc>
          <w:tcPr>
            <w:tcW w:w="1208" w:type="dxa"/>
            <w:noWrap w:val="0"/>
            <w:vAlign w:val="top"/>
          </w:tcPr>
          <w:p w14:paraId="6AE2CCB4">
            <w:pPr>
              <w:spacing w:line="440" w:lineRule="exact"/>
              <w:rPr>
                <w:rFonts w:cs="Times New Roman"/>
                <w:sz w:val="24"/>
              </w:rPr>
            </w:pPr>
          </w:p>
        </w:tc>
        <w:tc>
          <w:tcPr>
            <w:tcW w:w="1208" w:type="dxa"/>
            <w:noWrap w:val="0"/>
            <w:vAlign w:val="top"/>
          </w:tcPr>
          <w:p w14:paraId="07644181">
            <w:pPr>
              <w:spacing w:line="440" w:lineRule="exact"/>
              <w:rPr>
                <w:rFonts w:cs="Times New Roman"/>
                <w:sz w:val="24"/>
              </w:rPr>
            </w:pPr>
          </w:p>
        </w:tc>
        <w:tc>
          <w:tcPr>
            <w:tcW w:w="1208" w:type="dxa"/>
            <w:noWrap w:val="0"/>
            <w:vAlign w:val="top"/>
          </w:tcPr>
          <w:p w14:paraId="5305D372">
            <w:pPr>
              <w:spacing w:line="440" w:lineRule="exact"/>
              <w:rPr>
                <w:rFonts w:cs="Times New Roman"/>
                <w:sz w:val="24"/>
              </w:rPr>
            </w:pPr>
          </w:p>
        </w:tc>
      </w:tr>
      <w:tr w14:paraId="016D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gridSpan w:val="2"/>
            <w:noWrap w:val="0"/>
            <w:vAlign w:val="top"/>
          </w:tcPr>
          <w:p w14:paraId="312C5CDA">
            <w:pPr>
              <w:spacing w:line="440" w:lineRule="exact"/>
              <w:rPr>
                <w:rFonts w:cs="Times New Roman"/>
                <w:sz w:val="24"/>
              </w:rPr>
            </w:pPr>
            <w:r>
              <w:rPr>
                <w:rFonts w:cs="Times New Roman"/>
                <w:sz w:val="24"/>
              </w:rPr>
              <w:t>合计</w:t>
            </w:r>
          </w:p>
        </w:tc>
        <w:tc>
          <w:tcPr>
            <w:tcW w:w="6072" w:type="dxa"/>
            <w:gridSpan w:val="5"/>
            <w:noWrap w:val="0"/>
            <w:vAlign w:val="top"/>
          </w:tcPr>
          <w:p w14:paraId="7FE18650">
            <w:pPr>
              <w:spacing w:line="440" w:lineRule="exact"/>
              <w:rPr>
                <w:rFonts w:cs="Times New Roman"/>
                <w:sz w:val="24"/>
              </w:rPr>
            </w:pPr>
            <w:r>
              <w:rPr>
                <w:rFonts w:cs="Times New Roman"/>
                <w:sz w:val="24"/>
              </w:rPr>
              <w:t>¥           （大写：          ）</w:t>
            </w:r>
          </w:p>
        </w:tc>
      </w:tr>
      <w:tr w14:paraId="2613E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noWrap w:val="0"/>
            <w:vAlign w:val="top"/>
          </w:tcPr>
          <w:p w14:paraId="490CA0B9">
            <w:pPr>
              <w:spacing w:line="440" w:lineRule="exact"/>
              <w:rPr>
                <w:rFonts w:cs="Times New Roman"/>
                <w:sz w:val="24"/>
              </w:rPr>
            </w:pPr>
            <w:r>
              <w:rPr>
                <w:rFonts w:cs="Times New Roman"/>
                <w:sz w:val="24"/>
              </w:rPr>
              <w:t>备注：合同总价包含设备供货、包装费、人工费、运费、安装费、调试费、服务费等所有费用。供方需向需方提供（13%）增值税专用发票。</w:t>
            </w:r>
          </w:p>
        </w:tc>
      </w:tr>
    </w:tbl>
    <w:p w14:paraId="0D68FF7F">
      <w:pPr>
        <w:spacing w:line="440" w:lineRule="exact"/>
        <w:rPr>
          <w:rFonts w:cs="Times New Roman"/>
          <w:sz w:val="24"/>
        </w:rPr>
      </w:pPr>
      <w:r>
        <w:rPr>
          <w:rFonts w:cs="Times New Roman"/>
          <w:bCs/>
          <w:sz w:val="24"/>
        </w:rPr>
        <w:t>二、付款方式、交货时间、交货地点</w:t>
      </w:r>
    </w:p>
    <w:p w14:paraId="362ED00F">
      <w:pPr>
        <w:spacing w:line="440" w:lineRule="exact"/>
        <w:ind w:firstLine="480"/>
        <w:rPr>
          <w:rFonts w:cs="Times New Roman"/>
          <w:sz w:val="24"/>
        </w:rPr>
      </w:pPr>
      <w:r>
        <w:rPr>
          <w:rFonts w:cs="Times New Roman"/>
          <w:sz w:val="24"/>
        </w:rPr>
        <w:t>付款方式：</w:t>
      </w:r>
      <w:r>
        <w:rPr>
          <w:rFonts w:cs="Times New Roman"/>
          <w:color w:val="000000"/>
          <w:kern w:val="0"/>
          <w:sz w:val="24"/>
        </w:rPr>
        <w:t>签订商务合同后预先支付</w:t>
      </w:r>
      <w:r>
        <w:rPr>
          <w:rFonts w:hint="default" w:cs="Times New Roman"/>
          <w:color w:val="000000"/>
          <w:kern w:val="0"/>
          <w:sz w:val="24"/>
          <w:lang w:val="en-US"/>
        </w:rPr>
        <w:t>50</w:t>
      </w:r>
      <w:r>
        <w:rPr>
          <w:rFonts w:cs="Times New Roman"/>
          <w:color w:val="000000"/>
          <w:kern w:val="0"/>
          <w:sz w:val="24"/>
        </w:rPr>
        <w:t>%货款；安装调试合格后支付</w:t>
      </w:r>
      <w:r>
        <w:rPr>
          <w:rFonts w:hint="default" w:cs="Times New Roman"/>
          <w:color w:val="000000"/>
          <w:kern w:val="0"/>
          <w:sz w:val="24"/>
          <w:lang w:val="en-US"/>
        </w:rPr>
        <w:t>45</w:t>
      </w:r>
      <w:r>
        <w:rPr>
          <w:rFonts w:cs="Times New Roman"/>
          <w:color w:val="000000"/>
          <w:kern w:val="0"/>
          <w:sz w:val="24"/>
        </w:rPr>
        <w:t>%货款</w:t>
      </w:r>
      <w:r>
        <w:rPr>
          <w:rFonts w:hint="eastAsia" w:cs="Times New Roman"/>
          <w:color w:val="000000"/>
          <w:kern w:val="0"/>
          <w:sz w:val="24"/>
          <w:lang w:eastAsia="zh-CN"/>
        </w:rPr>
        <w:t>，</w:t>
      </w:r>
      <w:r>
        <w:rPr>
          <w:rFonts w:cs="Times New Roman"/>
          <w:color w:val="000000"/>
          <w:kern w:val="0"/>
          <w:sz w:val="24"/>
        </w:rPr>
        <w:t>同时开具全额增值税发票；货款总额</w:t>
      </w:r>
      <w:r>
        <w:rPr>
          <w:rFonts w:hint="default" w:cs="Times New Roman"/>
          <w:color w:val="000000"/>
          <w:kern w:val="0"/>
          <w:sz w:val="24"/>
          <w:lang w:val="en-US"/>
        </w:rPr>
        <w:t>5</w:t>
      </w:r>
      <w:r>
        <w:rPr>
          <w:rFonts w:cs="Times New Roman"/>
          <w:color w:val="000000"/>
          <w:kern w:val="0"/>
          <w:sz w:val="24"/>
        </w:rPr>
        <w:t>％作为质保金，待质保期到期后如无质量异议，一次性支付完毕。</w:t>
      </w:r>
    </w:p>
    <w:p w14:paraId="1B04185F">
      <w:pPr>
        <w:spacing w:line="400" w:lineRule="exact"/>
        <w:ind w:firstLine="480" w:firstLineChars="200"/>
        <w:rPr>
          <w:rFonts w:cs="Times New Roman"/>
          <w:sz w:val="24"/>
        </w:rPr>
      </w:pPr>
      <w:r>
        <w:rPr>
          <w:rFonts w:cs="Times New Roman"/>
          <w:sz w:val="24"/>
        </w:rPr>
        <w:t>交货时间：合同签订后</w:t>
      </w:r>
      <w:r>
        <w:rPr>
          <w:rFonts w:cs="Times New Roman"/>
          <w:sz w:val="24"/>
          <w:u w:val="single"/>
        </w:rPr>
        <w:t xml:space="preserve">   </w:t>
      </w:r>
      <w:r>
        <w:rPr>
          <w:rFonts w:cs="Times New Roman"/>
          <w:sz w:val="24"/>
        </w:rPr>
        <w:t>日历天（包括安装），</w:t>
      </w:r>
      <w:r>
        <w:rPr>
          <w:rFonts w:cs="Times New Roman"/>
          <w:bCs/>
          <w:sz w:val="24"/>
        </w:rPr>
        <w:t>自   年 月  日至   年 月 日。</w:t>
      </w:r>
    </w:p>
    <w:p w14:paraId="128342A3">
      <w:pPr>
        <w:spacing w:line="400" w:lineRule="exact"/>
        <w:ind w:firstLine="480"/>
        <w:rPr>
          <w:rFonts w:cs="Times New Roman"/>
          <w:sz w:val="24"/>
        </w:rPr>
      </w:pPr>
      <w:r>
        <w:rPr>
          <w:rFonts w:cs="Times New Roman"/>
          <w:sz w:val="24"/>
        </w:rPr>
        <w:t>交货地点：</w:t>
      </w:r>
      <w:r>
        <w:rPr>
          <w:rFonts w:hint="eastAsia" w:ascii="宋体" w:hAnsi="宋体" w:cs="Times New Roman"/>
          <w:sz w:val="24"/>
        </w:rPr>
        <w:t>浙江省杭州市西湖区三墩镇金蓬街3</w:t>
      </w:r>
      <w:r>
        <w:rPr>
          <w:rFonts w:ascii="宋体" w:hAnsi="宋体" w:cs="Times New Roman"/>
          <w:sz w:val="24"/>
        </w:rPr>
        <w:t>72</w:t>
      </w:r>
      <w:r>
        <w:rPr>
          <w:rFonts w:hint="eastAsia" w:ascii="宋体" w:hAnsi="宋体" w:cs="Times New Roman"/>
          <w:sz w:val="24"/>
        </w:rPr>
        <w:t>号。</w:t>
      </w:r>
    </w:p>
    <w:p w14:paraId="4D0EB08B">
      <w:pPr>
        <w:adjustRightInd w:val="0"/>
        <w:snapToGrid w:val="0"/>
        <w:spacing w:line="440" w:lineRule="exact"/>
        <w:rPr>
          <w:rFonts w:cs="Times New Roman"/>
          <w:bCs/>
          <w:sz w:val="24"/>
        </w:rPr>
      </w:pPr>
      <w:r>
        <w:rPr>
          <w:rFonts w:cs="Times New Roman"/>
          <w:bCs/>
          <w:sz w:val="24"/>
        </w:rPr>
        <w:t>三、质量及技术要求</w:t>
      </w:r>
    </w:p>
    <w:p w14:paraId="3CC7872C">
      <w:pPr>
        <w:autoSpaceDE w:val="0"/>
        <w:autoSpaceDN w:val="0"/>
        <w:adjustRightInd w:val="0"/>
        <w:snapToGrid w:val="0"/>
        <w:spacing w:line="440" w:lineRule="exact"/>
        <w:ind w:firstLine="480" w:firstLineChars="200"/>
        <w:rPr>
          <w:rFonts w:cs="Times New Roman"/>
          <w:sz w:val="24"/>
        </w:rPr>
      </w:pPr>
      <w:r>
        <w:rPr>
          <w:rFonts w:cs="Times New Roman"/>
          <w:sz w:val="24"/>
        </w:rPr>
        <w:t>1. 产品保质期为验收合格之日起</w:t>
      </w:r>
      <w:r>
        <w:rPr>
          <w:rFonts w:cs="Times New Roman"/>
          <w:sz w:val="24"/>
          <w:u w:val="single"/>
        </w:rPr>
        <w:t xml:space="preserve">    </w:t>
      </w:r>
      <w:r>
        <w:rPr>
          <w:rFonts w:cs="Times New Roman"/>
          <w:sz w:val="24"/>
        </w:rPr>
        <w:t>年，保质期内由供方负责免费维修保养，终身维护。</w:t>
      </w:r>
    </w:p>
    <w:p w14:paraId="60B410E7">
      <w:pPr>
        <w:autoSpaceDE w:val="0"/>
        <w:autoSpaceDN w:val="0"/>
        <w:adjustRightInd w:val="0"/>
        <w:snapToGrid w:val="0"/>
        <w:spacing w:line="440" w:lineRule="exact"/>
        <w:ind w:firstLine="480" w:firstLineChars="200"/>
        <w:rPr>
          <w:rFonts w:cs="Times New Roman"/>
          <w:sz w:val="24"/>
        </w:rPr>
      </w:pPr>
      <w:r>
        <w:rPr>
          <w:rFonts w:cs="Times New Roman"/>
          <w:sz w:val="24"/>
        </w:rPr>
        <w:t>2. 按国家及行业标准规范、技术协议（见附件）的要求进行验收。</w:t>
      </w:r>
    </w:p>
    <w:p w14:paraId="1653DE24">
      <w:pPr>
        <w:autoSpaceDE w:val="0"/>
        <w:autoSpaceDN w:val="0"/>
        <w:adjustRightInd w:val="0"/>
        <w:snapToGrid w:val="0"/>
        <w:spacing w:line="440" w:lineRule="exact"/>
        <w:ind w:firstLine="480" w:firstLineChars="200"/>
        <w:rPr>
          <w:rFonts w:cs="Times New Roman"/>
          <w:sz w:val="24"/>
        </w:rPr>
      </w:pPr>
      <w:r>
        <w:rPr>
          <w:rFonts w:cs="Times New Roman"/>
          <w:sz w:val="24"/>
        </w:rPr>
        <w:t>3. 标准规范有矛盾时，取高标准值。</w:t>
      </w:r>
    </w:p>
    <w:p w14:paraId="7C56FA05">
      <w:pPr>
        <w:adjustRightInd w:val="0"/>
        <w:snapToGrid w:val="0"/>
        <w:spacing w:line="440" w:lineRule="exact"/>
        <w:rPr>
          <w:rFonts w:cs="Times New Roman"/>
          <w:bCs/>
          <w:sz w:val="24"/>
        </w:rPr>
      </w:pPr>
      <w:r>
        <w:rPr>
          <w:rFonts w:cs="Times New Roman"/>
          <w:bCs/>
          <w:sz w:val="24"/>
        </w:rPr>
        <w:t>四、设备监制与检验</w:t>
      </w:r>
    </w:p>
    <w:p w14:paraId="39E00AC9">
      <w:pPr>
        <w:adjustRightInd w:val="0"/>
        <w:snapToGrid w:val="0"/>
        <w:spacing w:line="440" w:lineRule="exact"/>
        <w:ind w:left="-2" w:leftChars="-1" w:firstLine="480" w:firstLineChars="200"/>
        <w:rPr>
          <w:rFonts w:cs="Times New Roman"/>
          <w:sz w:val="24"/>
        </w:rPr>
      </w:pPr>
      <w:r>
        <w:rPr>
          <w:rFonts w:cs="Times New Roman"/>
          <w:sz w:val="24"/>
        </w:rPr>
        <w:t>1. 合同设备的生产制造、运输过程由供方负全责，需方不派代表参加监造和检验。</w:t>
      </w:r>
    </w:p>
    <w:p w14:paraId="2F1C877B">
      <w:pPr>
        <w:adjustRightInd w:val="0"/>
        <w:snapToGrid w:val="0"/>
        <w:spacing w:line="440" w:lineRule="exact"/>
        <w:ind w:left="-2" w:leftChars="-1" w:firstLine="480" w:firstLineChars="200"/>
        <w:rPr>
          <w:rFonts w:cs="Times New Roman"/>
          <w:sz w:val="24"/>
        </w:rPr>
      </w:pPr>
      <w:r>
        <w:rPr>
          <w:rFonts w:cs="Times New Roman"/>
          <w:sz w:val="24"/>
        </w:rPr>
        <w:t>2. 需方以合同设备投运后的性能指标作为最终检验结果。</w:t>
      </w:r>
    </w:p>
    <w:p w14:paraId="3A1A3604">
      <w:pPr>
        <w:autoSpaceDE w:val="0"/>
        <w:autoSpaceDN w:val="0"/>
        <w:adjustRightInd w:val="0"/>
        <w:snapToGrid w:val="0"/>
        <w:spacing w:line="440" w:lineRule="exact"/>
        <w:rPr>
          <w:rFonts w:cs="Times New Roman"/>
          <w:sz w:val="24"/>
        </w:rPr>
      </w:pPr>
      <w:r>
        <w:rPr>
          <w:rFonts w:cs="Times New Roman"/>
          <w:sz w:val="24"/>
        </w:rPr>
        <w:t>五、交货状态、包装、运输及到货验收</w:t>
      </w:r>
    </w:p>
    <w:p w14:paraId="10EC54A0">
      <w:pPr>
        <w:adjustRightInd w:val="0"/>
        <w:snapToGrid w:val="0"/>
        <w:spacing w:line="440" w:lineRule="exact"/>
        <w:ind w:left="-2" w:leftChars="-1" w:firstLine="480" w:firstLineChars="200"/>
        <w:rPr>
          <w:rFonts w:cs="Times New Roman"/>
          <w:sz w:val="24"/>
        </w:rPr>
      </w:pPr>
      <w:r>
        <w:rPr>
          <w:rFonts w:cs="Times New Roman"/>
          <w:sz w:val="24"/>
        </w:rPr>
        <w:t xml:space="preserve">1. 按第三、四条款要求验收，验收不合格退货处理； </w:t>
      </w:r>
    </w:p>
    <w:p w14:paraId="2FE9C913">
      <w:pPr>
        <w:adjustRightInd w:val="0"/>
        <w:snapToGrid w:val="0"/>
        <w:spacing w:line="440" w:lineRule="exact"/>
        <w:ind w:left="-2" w:leftChars="-1" w:firstLine="480" w:firstLineChars="200"/>
        <w:rPr>
          <w:rFonts w:cs="Times New Roman"/>
          <w:sz w:val="24"/>
        </w:rPr>
      </w:pPr>
      <w:r>
        <w:rPr>
          <w:rFonts w:cs="Times New Roman"/>
          <w:sz w:val="24"/>
        </w:rPr>
        <w:t>2. 产品按行业相关标准包装，包装物供方不回收；所供产品以及产品包装物必须符合国家职业健康安全和环境保护要求；</w:t>
      </w:r>
    </w:p>
    <w:p w14:paraId="3C1B0241">
      <w:pPr>
        <w:adjustRightInd w:val="0"/>
        <w:snapToGrid w:val="0"/>
        <w:spacing w:line="440" w:lineRule="exact"/>
        <w:ind w:left="-2" w:leftChars="-1" w:firstLine="480" w:firstLineChars="200"/>
        <w:rPr>
          <w:rFonts w:cs="Times New Roman"/>
          <w:sz w:val="24"/>
        </w:rPr>
      </w:pPr>
      <w:r>
        <w:rPr>
          <w:rFonts w:cs="Times New Roman"/>
          <w:sz w:val="24"/>
        </w:rPr>
        <w:t>3. 供方负责运输，送货清单一式叁份、注明合同编号，备件实物应有标牌、合格证，标牌、合格证上名称、规格型号应与合同一致。</w:t>
      </w:r>
    </w:p>
    <w:p w14:paraId="3F8A50D8">
      <w:pPr>
        <w:autoSpaceDE w:val="0"/>
        <w:autoSpaceDN w:val="0"/>
        <w:adjustRightInd w:val="0"/>
        <w:snapToGrid w:val="0"/>
        <w:spacing w:line="440" w:lineRule="exact"/>
        <w:rPr>
          <w:rFonts w:cs="Times New Roman"/>
          <w:sz w:val="24"/>
        </w:rPr>
      </w:pPr>
      <w:r>
        <w:rPr>
          <w:rFonts w:cs="Times New Roman"/>
          <w:sz w:val="24"/>
        </w:rPr>
        <w:t>六、安装、调试、运行和验收</w:t>
      </w:r>
    </w:p>
    <w:p w14:paraId="6ED1734A">
      <w:pPr>
        <w:autoSpaceDE w:val="0"/>
        <w:autoSpaceDN w:val="0"/>
        <w:adjustRightInd w:val="0"/>
        <w:snapToGrid w:val="0"/>
        <w:spacing w:line="440" w:lineRule="exact"/>
        <w:ind w:firstLine="480" w:firstLineChars="200"/>
        <w:rPr>
          <w:rFonts w:cs="Times New Roman"/>
          <w:sz w:val="24"/>
        </w:rPr>
      </w:pPr>
      <w:r>
        <w:rPr>
          <w:rFonts w:cs="Times New Roman"/>
          <w:sz w:val="24"/>
        </w:rPr>
        <w:t>由供方自行组织安装、调试。</w:t>
      </w:r>
    </w:p>
    <w:p w14:paraId="28AD506B">
      <w:pPr>
        <w:adjustRightInd w:val="0"/>
        <w:snapToGrid w:val="0"/>
        <w:spacing w:line="440" w:lineRule="exact"/>
        <w:rPr>
          <w:rFonts w:cs="Times New Roman"/>
          <w:bCs/>
          <w:sz w:val="24"/>
        </w:rPr>
      </w:pPr>
      <w:r>
        <w:rPr>
          <w:rFonts w:cs="Times New Roman"/>
          <w:bCs/>
          <w:sz w:val="24"/>
        </w:rPr>
        <w:t>七、保证与索赔</w:t>
      </w:r>
    </w:p>
    <w:p w14:paraId="56B6F639">
      <w:pPr>
        <w:adjustRightInd w:val="0"/>
        <w:snapToGrid w:val="0"/>
        <w:spacing w:line="420" w:lineRule="exact"/>
        <w:ind w:left="480"/>
        <w:rPr>
          <w:rFonts w:cs="Times New Roman"/>
          <w:b/>
          <w:sz w:val="24"/>
        </w:rPr>
      </w:pPr>
      <w:r>
        <w:rPr>
          <w:rFonts w:cs="Times New Roman"/>
          <w:b/>
          <w:sz w:val="24"/>
        </w:rPr>
        <w:t>1.违约责任</w:t>
      </w:r>
    </w:p>
    <w:p w14:paraId="303280C8">
      <w:pPr>
        <w:adjustRightInd w:val="0"/>
        <w:snapToGrid w:val="0"/>
        <w:spacing w:line="420" w:lineRule="exact"/>
        <w:ind w:firstLine="482" w:firstLineChars="200"/>
        <w:rPr>
          <w:rFonts w:cs="Times New Roman"/>
          <w:b/>
          <w:sz w:val="24"/>
        </w:rPr>
      </w:pPr>
      <w:r>
        <w:rPr>
          <w:rFonts w:cs="Times New Roman"/>
          <w:b/>
          <w:sz w:val="24"/>
        </w:rPr>
        <w:t>双方均应按照合同约定履行合同义务，任一方违约的，应向守约方支付合同总价款5%的违约金，并赔偿由此给守约方造成的损失（包括但不限于诉讼费、保全费、差旅费、律师费等费用）。</w:t>
      </w:r>
    </w:p>
    <w:p w14:paraId="6A9AE03B">
      <w:pPr>
        <w:autoSpaceDE w:val="0"/>
        <w:autoSpaceDN w:val="0"/>
        <w:adjustRightInd w:val="0"/>
        <w:snapToGrid w:val="0"/>
        <w:spacing w:line="420" w:lineRule="exact"/>
        <w:ind w:firstLine="480" w:firstLineChars="200"/>
        <w:rPr>
          <w:rFonts w:cs="Times New Roman"/>
          <w:sz w:val="24"/>
        </w:rPr>
      </w:pPr>
      <w:r>
        <w:rPr>
          <w:rFonts w:cs="Times New Roman"/>
          <w:sz w:val="24"/>
        </w:rPr>
        <w:t>2.逾期交货</w:t>
      </w:r>
    </w:p>
    <w:p w14:paraId="1318A6AB">
      <w:pPr>
        <w:autoSpaceDE w:val="0"/>
        <w:autoSpaceDN w:val="0"/>
        <w:adjustRightInd w:val="0"/>
        <w:snapToGrid w:val="0"/>
        <w:spacing w:line="440" w:lineRule="exact"/>
        <w:ind w:firstLine="480" w:firstLineChars="200"/>
        <w:rPr>
          <w:rFonts w:cs="Times New Roman"/>
          <w:sz w:val="24"/>
        </w:rPr>
      </w:pPr>
      <w:r>
        <w:rPr>
          <w:rFonts w:cs="Times New Roman"/>
          <w:sz w:val="24"/>
        </w:rPr>
        <w:t>2.1 因供方原因造成合同设备（备件）逾期交货超过5天的，供方除应承担合同总价5%的违约金外，逾期交货5天后，每逾期1天再承担合同总价5‰的违约金，违约金从货款中直接扣除。</w:t>
      </w:r>
    </w:p>
    <w:p w14:paraId="2E1D8E61">
      <w:pPr>
        <w:autoSpaceDE w:val="0"/>
        <w:autoSpaceDN w:val="0"/>
        <w:adjustRightInd w:val="0"/>
        <w:snapToGrid w:val="0"/>
        <w:spacing w:line="440" w:lineRule="exact"/>
        <w:ind w:firstLine="480" w:firstLineChars="200"/>
        <w:rPr>
          <w:rFonts w:cs="Times New Roman"/>
          <w:sz w:val="24"/>
        </w:rPr>
      </w:pPr>
      <w:r>
        <w:rPr>
          <w:rFonts w:cs="Times New Roman"/>
          <w:sz w:val="24"/>
        </w:rPr>
        <w:t>2.2 因供方原因造成合同设备逾期交货超过10天的，需方有权中止履行合同直至解除合同。中止履行合同或解除合同后，供方除退还需方已支付给供方所有款项外，还应承担给需方造成的损失。</w:t>
      </w:r>
    </w:p>
    <w:p w14:paraId="3407FCF0">
      <w:pPr>
        <w:autoSpaceDE w:val="0"/>
        <w:autoSpaceDN w:val="0"/>
        <w:adjustRightInd w:val="0"/>
        <w:snapToGrid w:val="0"/>
        <w:spacing w:line="440" w:lineRule="exact"/>
        <w:ind w:firstLine="480" w:firstLineChars="200"/>
        <w:rPr>
          <w:rFonts w:cs="Times New Roman"/>
          <w:sz w:val="24"/>
        </w:rPr>
      </w:pPr>
      <w:r>
        <w:rPr>
          <w:rFonts w:cs="Times New Roman"/>
          <w:sz w:val="24"/>
        </w:rPr>
        <w:t>3. 在质保期内出现供方原因造成的质量问题，视供方违约，具体违约条款如下：</w:t>
      </w:r>
    </w:p>
    <w:p w14:paraId="7EF62A3C">
      <w:pPr>
        <w:autoSpaceDE w:val="0"/>
        <w:autoSpaceDN w:val="0"/>
        <w:adjustRightInd w:val="0"/>
        <w:snapToGrid w:val="0"/>
        <w:spacing w:line="440" w:lineRule="exact"/>
        <w:ind w:firstLine="480" w:firstLineChars="200"/>
        <w:rPr>
          <w:rFonts w:cs="Times New Roman"/>
          <w:sz w:val="24"/>
        </w:rPr>
      </w:pPr>
      <w:r>
        <w:rPr>
          <w:rFonts w:cs="Times New Roman"/>
          <w:sz w:val="24"/>
        </w:rPr>
        <w:t>3.1 所供备件主要技术参数（制造厂家、安装尺寸、技术参数）有一项未达到合同约定要求的。</w:t>
      </w:r>
    </w:p>
    <w:p w14:paraId="3DD76C1A">
      <w:pPr>
        <w:autoSpaceDE w:val="0"/>
        <w:autoSpaceDN w:val="0"/>
        <w:adjustRightInd w:val="0"/>
        <w:snapToGrid w:val="0"/>
        <w:spacing w:line="440" w:lineRule="exact"/>
        <w:ind w:firstLine="480" w:firstLineChars="200"/>
        <w:rPr>
          <w:rFonts w:cs="Times New Roman"/>
          <w:sz w:val="24"/>
        </w:rPr>
      </w:pPr>
      <w:r>
        <w:rPr>
          <w:rFonts w:cs="Times New Roman"/>
          <w:sz w:val="24"/>
        </w:rPr>
        <w:t>3.2 因供方质量问题发生的相关整改费用由供方自行承担，整改后仍不能达到约定要求的；</w:t>
      </w:r>
    </w:p>
    <w:p w14:paraId="37A72AB5">
      <w:pPr>
        <w:autoSpaceDE w:val="0"/>
        <w:autoSpaceDN w:val="0"/>
        <w:adjustRightInd w:val="0"/>
        <w:snapToGrid w:val="0"/>
        <w:spacing w:line="440" w:lineRule="exact"/>
        <w:ind w:firstLine="480" w:firstLineChars="200"/>
        <w:rPr>
          <w:rFonts w:cs="Times New Roman"/>
          <w:sz w:val="24"/>
        </w:rPr>
      </w:pPr>
      <w:r>
        <w:rPr>
          <w:rFonts w:cs="Times New Roman"/>
          <w:sz w:val="24"/>
        </w:rPr>
        <w:t>3.3 发生安全事故，一切责任均由供方承担。若发生安全生产重大责任事故，还要扣罚供方质保金并追究由此给需方造成的损失。</w:t>
      </w:r>
    </w:p>
    <w:p w14:paraId="6C06F791">
      <w:pPr>
        <w:autoSpaceDE w:val="0"/>
        <w:autoSpaceDN w:val="0"/>
        <w:adjustRightInd w:val="0"/>
        <w:snapToGrid w:val="0"/>
        <w:spacing w:line="440" w:lineRule="exact"/>
        <w:ind w:firstLine="480" w:firstLineChars="200"/>
        <w:rPr>
          <w:rFonts w:cs="Times New Roman"/>
          <w:sz w:val="24"/>
        </w:rPr>
      </w:pPr>
      <w:r>
        <w:rPr>
          <w:rFonts w:cs="Times New Roman"/>
          <w:sz w:val="24"/>
        </w:rPr>
        <w:t>3.4 其他属于供方原因导致质量问题的情形。</w:t>
      </w:r>
    </w:p>
    <w:p w14:paraId="1E433060">
      <w:pPr>
        <w:adjustRightInd w:val="0"/>
        <w:snapToGrid w:val="0"/>
        <w:spacing w:line="440" w:lineRule="exact"/>
        <w:rPr>
          <w:rFonts w:cs="Times New Roman"/>
          <w:bCs/>
          <w:sz w:val="24"/>
        </w:rPr>
      </w:pPr>
      <w:r>
        <w:rPr>
          <w:rFonts w:cs="Times New Roman"/>
          <w:bCs/>
          <w:sz w:val="24"/>
        </w:rPr>
        <w:t>八、下列文件是构成本合同不可分割的部分：</w:t>
      </w:r>
    </w:p>
    <w:p w14:paraId="62BDCBFD">
      <w:pPr>
        <w:spacing w:line="400" w:lineRule="exact"/>
        <w:ind w:firstLine="480" w:firstLineChars="200"/>
        <w:rPr>
          <w:rFonts w:cs="Times New Roman"/>
          <w:sz w:val="24"/>
        </w:rPr>
      </w:pPr>
      <w:r>
        <w:rPr>
          <w:rFonts w:cs="Times New Roman"/>
          <w:sz w:val="24"/>
        </w:rPr>
        <w:t>1．本合同主要条款、补充条款（若有）及采购文件；</w:t>
      </w:r>
    </w:p>
    <w:p w14:paraId="687EB089">
      <w:pPr>
        <w:spacing w:line="400" w:lineRule="exact"/>
        <w:ind w:firstLine="480" w:firstLineChars="200"/>
        <w:rPr>
          <w:rFonts w:cs="Times New Roman"/>
          <w:sz w:val="24"/>
        </w:rPr>
      </w:pPr>
      <w:r>
        <w:rPr>
          <w:rFonts w:cs="Times New Roman"/>
          <w:sz w:val="24"/>
        </w:rPr>
        <w:t>2．响应文件；</w:t>
      </w:r>
    </w:p>
    <w:p w14:paraId="3F086807">
      <w:pPr>
        <w:spacing w:line="400" w:lineRule="exact"/>
        <w:ind w:firstLine="480" w:firstLineChars="200"/>
        <w:rPr>
          <w:rFonts w:cs="Times New Roman"/>
          <w:sz w:val="24"/>
        </w:rPr>
      </w:pPr>
      <w:r>
        <w:rPr>
          <w:rFonts w:cs="Times New Roman"/>
          <w:sz w:val="24"/>
        </w:rPr>
        <w:t>3．技术协议；</w:t>
      </w:r>
    </w:p>
    <w:p w14:paraId="22779450">
      <w:pPr>
        <w:spacing w:line="400" w:lineRule="exact"/>
        <w:ind w:firstLine="480" w:firstLineChars="200"/>
        <w:rPr>
          <w:rFonts w:cs="Times New Roman"/>
          <w:sz w:val="24"/>
        </w:rPr>
      </w:pPr>
      <w:r>
        <w:rPr>
          <w:rFonts w:cs="Times New Roman"/>
          <w:sz w:val="24"/>
        </w:rPr>
        <w:t>4．双方授权代表签字的书面文件。</w:t>
      </w:r>
    </w:p>
    <w:p w14:paraId="00EB9D81">
      <w:pPr>
        <w:adjustRightInd w:val="0"/>
        <w:snapToGrid w:val="0"/>
        <w:spacing w:line="440" w:lineRule="exact"/>
        <w:rPr>
          <w:rFonts w:cs="Times New Roman"/>
          <w:bCs/>
          <w:sz w:val="24"/>
        </w:rPr>
      </w:pPr>
      <w:r>
        <w:rPr>
          <w:rFonts w:cs="Times New Roman"/>
          <w:bCs/>
          <w:sz w:val="24"/>
        </w:rPr>
        <w:t>九、合同争议的解决</w:t>
      </w:r>
    </w:p>
    <w:p w14:paraId="17AB21CD">
      <w:pPr>
        <w:autoSpaceDE w:val="0"/>
        <w:autoSpaceDN w:val="0"/>
        <w:adjustRightInd w:val="0"/>
        <w:snapToGrid w:val="0"/>
        <w:spacing w:line="440" w:lineRule="exact"/>
        <w:ind w:firstLine="480" w:firstLineChars="200"/>
        <w:rPr>
          <w:rFonts w:cs="Times New Roman"/>
          <w:bCs/>
          <w:sz w:val="24"/>
        </w:rPr>
      </w:pPr>
      <w:r>
        <w:rPr>
          <w:rFonts w:cs="Times New Roman"/>
          <w:bCs/>
          <w:sz w:val="24"/>
        </w:rPr>
        <w:t>1. 因</w:t>
      </w:r>
      <w:r>
        <w:rPr>
          <w:rFonts w:cs="Times New Roman"/>
          <w:sz w:val="24"/>
        </w:rPr>
        <w:t>执行</w:t>
      </w:r>
      <w:r>
        <w:rPr>
          <w:rFonts w:cs="Times New Roman"/>
          <w:bCs/>
          <w:sz w:val="24"/>
        </w:rPr>
        <w:t>合同所发生的与本合同有关的一切争议由双方代表通过友好协商解决。如果不能协商一致，向合同签订地杭州市人民法院起诉。</w:t>
      </w:r>
    </w:p>
    <w:p w14:paraId="4FB68FD3">
      <w:pPr>
        <w:autoSpaceDE w:val="0"/>
        <w:autoSpaceDN w:val="0"/>
        <w:adjustRightInd w:val="0"/>
        <w:snapToGrid w:val="0"/>
        <w:spacing w:line="440" w:lineRule="exact"/>
        <w:ind w:firstLine="480" w:firstLineChars="200"/>
        <w:rPr>
          <w:rFonts w:cs="Times New Roman"/>
          <w:bCs/>
          <w:sz w:val="24"/>
        </w:rPr>
      </w:pPr>
      <w:r>
        <w:rPr>
          <w:rFonts w:cs="Times New Roman"/>
          <w:bCs/>
          <w:sz w:val="24"/>
        </w:rPr>
        <w:t>2. 尽管已诉诸仲裁，除非另有协议，双方当事人应继续履行合同项下各自的义务。</w:t>
      </w:r>
    </w:p>
    <w:p w14:paraId="45132054">
      <w:pPr>
        <w:autoSpaceDE w:val="0"/>
        <w:autoSpaceDN w:val="0"/>
        <w:adjustRightInd w:val="0"/>
        <w:snapToGrid w:val="0"/>
        <w:spacing w:line="440" w:lineRule="exact"/>
        <w:rPr>
          <w:rFonts w:cs="Times New Roman"/>
          <w:bCs/>
          <w:sz w:val="24"/>
        </w:rPr>
      </w:pPr>
      <w:r>
        <w:rPr>
          <w:rFonts w:cs="Times New Roman"/>
          <w:bCs/>
          <w:sz w:val="24"/>
        </w:rPr>
        <w:t>十、廉政条款</w:t>
      </w:r>
    </w:p>
    <w:p w14:paraId="2E9651D1">
      <w:pPr>
        <w:autoSpaceDE w:val="0"/>
        <w:autoSpaceDN w:val="0"/>
        <w:adjustRightInd w:val="0"/>
        <w:snapToGrid w:val="0"/>
        <w:spacing w:line="440" w:lineRule="exact"/>
        <w:ind w:firstLine="480"/>
        <w:rPr>
          <w:rFonts w:cs="Times New Roman"/>
          <w:bCs/>
          <w:sz w:val="24"/>
        </w:rPr>
      </w:pPr>
      <w:r>
        <w:rPr>
          <w:rFonts w:cs="Times New Roman"/>
          <w:bCs/>
          <w:sz w:val="24"/>
        </w:rPr>
        <w:t>供需双方在合同洽谈、签订及履约过程中不得发生行贿受贿等违法违规行为。需方工作人员不得接受客户钱财，不得以权谋私、吃拿卡要。需方廉政监督电话：0571-88178123，胡女士。</w:t>
      </w:r>
    </w:p>
    <w:p w14:paraId="3F34B91E">
      <w:pPr>
        <w:autoSpaceDE w:val="0"/>
        <w:autoSpaceDN w:val="0"/>
        <w:adjustRightInd w:val="0"/>
        <w:snapToGrid w:val="0"/>
        <w:spacing w:line="440" w:lineRule="exact"/>
        <w:rPr>
          <w:rFonts w:cs="Times New Roman"/>
          <w:bCs/>
          <w:sz w:val="24"/>
        </w:rPr>
      </w:pPr>
      <w:r>
        <w:rPr>
          <w:rFonts w:cs="Times New Roman"/>
          <w:bCs/>
          <w:sz w:val="24"/>
        </w:rPr>
        <w:t>十一、通知和送达</w:t>
      </w:r>
    </w:p>
    <w:p w14:paraId="18D6D393">
      <w:pPr>
        <w:autoSpaceDE w:val="0"/>
        <w:autoSpaceDN w:val="0"/>
        <w:adjustRightInd w:val="0"/>
        <w:snapToGrid w:val="0"/>
        <w:spacing w:line="440" w:lineRule="exact"/>
        <w:ind w:firstLine="480"/>
        <w:rPr>
          <w:rFonts w:cs="Times New Roman"/>
          <w:bCs/>
          <w:sz w:val="24"/>
        </w:rPr>
      </w:pPr>
      <w:r>
        <w:rPr>
          <w:rFonts w:cs="Times New Roman"/>
          <w:bCs/>
          <w:sz w:val="24"/>
        </w:rPr>
        <w:t xml:space="preserve">1．本合同项下任何一方向对方发出的通知、信件、数据电文等，应当发送至本合同下列约定的地址、联系人和通信终端。一方当事人变更名称、地址、联系人或通信终端的，应当在变更后3日内及时书面通知对方当事人，对方当事人实际收到变更通知前的送达仍为有效送达，电子送达与书面送达具有同等法律效力。 </w:t>
      </w:r>
    </w:p>
    <w:p w14:paraId="57DDE9D9">
      <w:pPr>
        <w:autoSpaceDE w:val="0"/>
        <w:autoSpaceDN w:val="0"/>
        <w:adjustRightInd w:val="0"/>
        <w:snapToGrid w:val="0"/>
        <w:spacing w:line="440" w:lineRule="exact"/>
        <w:ind w:firstLine="480"/>
        <w:rPr>
          <w:rFonts w:cs="Times New Roman"/>
          <w:bCs/>
          <w:sz w:val="24"/>
        </w:rPr>
      </w:pPr>
      <w:r>
        <w:rPr>
          <w:rFonts w:cs="Times New Roman"/>
          <w:bCs/>
          <w:sz w:val="24"/>
        </w:rPr>
        <w:t>甲方联系人：</w:t>
      </w:r>
      <w:r>
        <w:rPr>
          <w:rFonts w:hint="eastAsia" w:ascii="宋体" w:hAnsi="宋体"/>
          <w:bCs/>
          <w:sz w:val="24"/>
        </w:rPr>
        <w:t>钟海锋，联系电话：0</w:t>
      </w:r>
      <w:r>
        <w:rPr>
          <w:rFonts w:ascii="宋体" w:hAnsi="宋体"/>
          <w:bCs/>
          <w:sz w:val="24"/>
        </w:rPr>
        <w:t>571-88178135</w:t>
      </w:r>
      <w:r>
        <w:rPr>
          <w:rFonts w:hint="eastAsia" w:ascii="宋体" w:hAnsi="宋体"/>
          <w:bCs/>
          <w:sz w:val="24"/>
        </w:rPr>
        <w:t>，联系地址：浙</w:t>
      </w:r>
      <w:r>
        <w:rPr>
          <w:rFonts w:hint="eastAsia" w:ascii="宋体" w:hAnsi="宋体" w:cs="Times New Roman"/>
          <w:sz w:val="24"/>
        </w:rPr>
        <w:t>江省杭州市西湖区三墩镇金蓬街3</w:t>
      </w:r>
      <w:r>
        <w:rPr>
          <w:rFonts w:ascii="宋体" w:hAnsi="宋体" w:cs="Times New Roman"/>
          <w:sz w:val="24"/>
        </w:rPr>
        <w:t>72</w:t>
      </w:r>
      <w:r>
        <w:rPr>
          <w:rFonts w:hint="eastAsia" w:ascii="宋体" w:hAnsi="宋体" w:cs="Times New Roman"/>
          <w:sz w:val="24"/>
        </w:rPr>
        <w:t>号</w:t>
      </w:r>
      <w:r>
        <w:rPr>
          <w:rFonts w:hint="eastAsia" w:ascii="宋体" w:hAnsi="宋体"/>
          <w:bCs/>
          <w:sz w:val="24"/>
        </w:rPr>
        <w:t>，邮编：3</w:t>
      </w:r>
      <w:r>
        <w:rPr>
          <w:rFonts w:ascii="宋体" w:hAnsi="宋体"/>
          <w:bCs/>
          <w:sz w:val="24"/>
        </w:rPr>
        <w:t>10030</w:t>
      </w:r>
      <w:r>
        <w:rPr>
          <w:rFonts w:hint="eastAsia" w:ascii="宋体" w:hAnsi="宋体"/>
          <w:bCs/>
          <w:sz w:val="24"/>
        </w:rPr>
        <w:t>。甲方（</w:t>
      </w: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eq \o\ac(□,√)</w:instrText>
      </w:r>
      <w:r>
        <w:rPr>
          <w:rFonts w:ascii="宋体" w:hAnsi="宋体"/>
          <w:bCs/>
          <w:sz w:val="24"/>
        </w:rPr>
        <w:fldChar w:fldCharType="end"/>
      </w:r>
      <w:r>
        <w:rPr>
          <w:rFonts w:hint="eastAsia" w:ascii="宋体" w:hAnsi="宋体"/>
          <w:bCs/>
          <w:sz w:val="24"/>
        </w:rPr>
        <w:t>同意□不同意）接受电子文件送达，电子终端信息如下：移动电话：1</w:t>
      </w:r>
      <w:r>
        <w:rPr>
          <w:rFonts w:ascii="宋体" w:hAnsi="宋体"/>
          <w:bCs/>
          <w:sz w:val="24"/>
        </w:rPr>
        <w:t>5258818567</w:t>
      </w:r>
      <w:r>
        <w:rPr>
          <w:rFonts w:hint="eastAsia" w:ascii="宋体" w:hAnsi="宋体"/>
          <w:bCs/>
          <w:sz w:val="24"/>
        </w:rPr>
        <w:t>，传真：0</w:t>
      </w:r>
      <w:r>
        <w:rPr>
          <w:rFonts w:ascii="宋体" w:hAnsi="宋体"/>
          <w:bCs/>
          <w:sz w:val="24"/>
        </w:rPr>
        <w:t>571-88965306</w:t>
      </w:r>
      <w:r>
        <w:rPr>
          <w:rFonts w:hint="eastAsia" w:ascii="宋体" w:hAnsi="宋体"/>
          <w:bCs/>
          <w:sz w:val="24"/>
        </w:rPr>
        <w:t>，电子邮箱：zhonghaif</w:t>
      </w:r>
      <w:r>
        <w:rPr>
          <w:rFonts w:ascii="宋体" w:hAnsi="宋体"/>
          <w:bCs/>
          <w:sz w:val="24"/>
        </w:rPr>
        <w:t>1986</w:t>
      </w:r>
      <w:r>
        <w:rPr>
          <w:rFonts w:hint="eastAsia" w:ascii="宋体" w:hAnsi="宋体"/>
          <w:bCs/>
          <w:sz w:val="24"/>
        </w:rPr>
        <w:t>@</w:t>
      </w:r>
      <w:r>
        <w:rPr>
          <w:rFonts w:ascii="宋体" w:hAnsi="宋体"/>
          <w:bCs/>
          <w:sz w:val="24"/>
        </w:rPr>
        <w:t>163.com</w:t>
      </w:r>
      <w:r>
        <w:rPr>
          <w:rFonts w:hint="eastAsia" w:ascii="宋体" w:hAnsi="宋体"/>
          <w:bCs/>
          <w:sz w:val="24"/>
        </w:rPr>
        <w:t>。</w:t>
      </w:r>
    </w:p>
    <w:p w14:paraId="15A31373">
      <w:pPr>
        <w:autoSpaceDE w:val="0"/>
        <w:autoSpaceDN w:val="0"/>
        <w:adjustRightInd w:val="0"/>
        <w:snapToGrid w:val="0"/>
        <w:spacing w:line="440" w:lineRule="exact"/>
        <w:ind w:firstLine="480"/>
        <w:rPr>
          <w:rFonts w:cs="Times New Roman"/>
          <w:bCs/>
          <w:sz w:val="24"/>
        </w:rPr>
      </w:pPr>
      <w:r>
        <w:rPr>
          <w:rFonts w:cs="Times New Roman"/>
          <w:bCs/>
          <w:sz w:val="24"/>
        </w:rPr>
        <w:t>乙方联系人：×××，联系电话：×××-××××××，联系地址：××省××市××区/县××路××号，邮编：××××××。甲方（</w:t>
      </w:r>
      <w:r>
        <w:rPr>
          <w:rFonts w:cs="Times New Roman"/>
          <w:bCs/>
          <w:sz w:val="24"/>
        </w:rPr>
        <w:fldChar w:fldCharType="begin"/>
      </w:r>
      <w:r>
        <w:rPr>
          <w:rFonts w:cs="Times New Roman"/>
          <w:bCs/>
          <w:sz w:val="24"/>
        </w:rPr>
        <w:instrText xml:space="preserve"> eq \o\ac(□,√)</w:instrText>
      </w:r>
      <w:r>
        <w:rPr>
          <w:rFonts w:cs="Times New Roman"/>
          <w:bCs/>
          <w:sz w:val="24"/>
        </w:rPr>
        <w:fldChar w:fldCharType="end"/>
      </w:r>
      <w:r>
        <w:rPr>
          <w:rFonts w:cs="Times New Roman"/>
          <w:bCs/>
          <w:sz w:val="24"/>
        </w:rPr>
        <w:t xml:space="preserve">同意□不同意）接受电子文件送达，电子终端信息如下：移动电话：1×××××××××，传真：×××-××××××，电子邮箱：×××@×××.com。 </w:t>
      </w:r>
    </w:p>
    <w:p w14:paraId="35CD2C3F">
      <w:pPr>
        <w:autoSpaceDE w:val="0"/>
        <w:autoSpaceDN w:val="0"/>
        <w:adjustRightInd w:val="0"/>
        <w:snapToGrid w:val="0"/>
        <w:spacing w:line="440" w:lineRule="exact"/>
        <w:ind w:firstLine="480"/>
        <w:rPr>
          <w:rFonts w:cs="Times New Roman"/>
          <w:bCs/>
          <w:sz w:val="24"/>
        </w:rPr>
      </w:pPr>
      <w:r>
        <w:rPr>
          <w:rFonts w:cs="Times New Roman"/>
          <w:bCs/>
          <w:sz w:val="24"/>
        </w:rPr>
        <w:t xml:space="preserve">2．任何一方当事人向对/他方所发出的信件，自信件交邮后的第7日视为送达；发出的短信/传真/微信/电子邮件，自前述电子文件内容在发送方正确填写地址且未被系统退回的情况下，视为进入对方数据电文接收系统即视为送达。若送达日为非工作日, 则视为在下一工作日送达。 </w:t>
      </w:r>
    </w:p>
    <w:p w14:paraId="1CB08FC9">
      <w:pPr>
        <w:autoSpaceDE w:val="0"/>
        <w:autoSpaceDN w:val="0"/>
        <w:adjustRightInd w:val="0"/>
        <w:snapToGrid w:val="0"/>
        <w:spacing w:line="440" w:lineRule="exact"/>
        <w:ind w:firstLine="480"/>
        <w:rPr>
          <w:rFonts w:cs="Times New Roman"/>
          <w:bCs/>
          <w:sz w:val="24"/>
        </w:rPr>
      </w:pPr>
      <w:r>
        <w:rPr>
          <w:rFonts w:cs="Times New Roman"/>
          <w:bCs/>
          <w:sz w:val="24"/>
        </w:rPr>
        <w:t>3．本合同约定的地址、联系人及电子通信终端亦为双方工作联系往来、法律文书及争议解决时人民法院和/或仲裁机构的法律文书送达地址，人民法院和/或仲裁机构的诉讼文书（含裁判文书）向合同任何一方当事人的上述地址送达的，视为有效送达。当事人对电子通信终端的联系送达适用于争议解决时的送达。</w:t>
      </w:r>
    </w:p>
    <w:p w14:paraId="0248FB1E">
      <w:pPr>
        <w:autoSpaceDE w:val="0"/>
        <w:autoSpaceDN w:val="0"/>
        <w:adjustRightInd w:val="0"/>
        <w:snapToGrid w:val="0"/>
        <w:spacing w:line="440" w:lineRule="exact"/>
        <w:ind w:firstLine="480"/>
        <w:rPr>
          <w:rFonts w:cs="Times New Roman"/>
          <w:bCs/>
          <w:sz w:val="24"/>
        </w:rPr>
      </w:pPr>
      <w:r>
        <w:rPr>
          <w:rFonts w:cs="Times New Roman"/>
          <w:bCs/>
          <w:sz w:val="24"/>
        </w:rPr>
        <w:t xml:space="preserve">4．合同送达条款与争议解决条款均为独立条款，不受合同整体或其他条款的效力的影响。 </w:t>
      </w:r>
    </w:p>
    <w:p w14:paraId="2BEBF0AD">
      <w:pPr>
        <w:autoSpaceDE w:val="0"/>
        <w:autoSpaceDN w:val="0"/>
        <w:adjustRightInd w:val="0"/>
        <w:snapToGrid w:val="0"/>
        <w:spacing w:line="440" w:lineRule="exact"/>
        <w:rPr>
          <w:rFonts w:cs="Times New Roman"/>
          <w:bCs/>
          <w:sz w:val="24"/>
        </w:rPr>
      </w:pPr>
      <w:r>
        <w:rPr>
          <w:rFonts w:cs="Times New Roman"/>
          <w:bCs/>
          <w:sz w:val="24"/>
        </w:rPr>
        <w:t>十二、合同生效、终止和其它</w:t>
      </w:r>
    </w:p>
    <w:p w14:paraId="7C6B0A41">
      <w:pPr>
        <w:autoSpaceDE w:val="0"/>
        <w:autoSpaceDN w:val="0"/>
        <w:adjustRightInd w:val="0"/>
        <w:snapToGrid w:val="0"/>
        <w:spacing w:line="440" w:lineRule="exact"/>
        <w:ind w:firstLine="480" w:firstLineChars="200"/>
        <w:rPr>
          <w:rFonts w:cs="Times New Roman"/>
          <w:bCs/>
          <w:sz w:val="24"/>
        </w:rPr>
      </w:pPr>
      <w:r>
        <w:rPr>
          <w:rFonts w:cs="Times New Roman"/>
          <w:sz w:val="24"/>
        </w:rPr>
        <w:t>1. 供</w:t>
      </w:r>
      <w:r>
        <w:rPr>
          <w:rFonts w:cs="Times New Roman"/>
          <w:bCs/>
          <w:sz w:val="24"/>
        </w:rPr>
        <w:t>需双方法定代表人或授权代表人签字、盖合同专用章后，本合同即生效。</w:t>
      </w:r>
    </w:p>
    <w:p w14:paraId="151C7E32">
      <w:pPr>
        <w:autoSpaceDE w:val="0"/>
        <w:autoSpaceDN w:val="0"/>
        <w:adjustRightInd w:val="0"/>
        <w:snapToGrid w:val="0"/>
        <w:spacing w:line="440" w:lineRule="exact"/>
        <w:ind w:firstLine="480" w:firstLineChars="200"/>
        <w:rPr>
          <w:rFonts w:cs="Times New Roman"/>
          <w:bCs/>
          <w:sz w:val="24"/>
        </w:rPr>
      </w:pPr>
      <w:r>
        <w:rPr>
          <w:rFonts w:cs="Times New Roman"/>
          <w:bCs/>
          <w:sz w:val="24"/>
        </w:rPr>
        <w:t>2. 本合同一</w:t>
      </w:r>
      <w:r>
        <w:rPr>
          <w:rFonts w:cs="Times New Roman"/>
          <w:sz w:val="24"/>
        </w:rPr>
        <w:t>经生效，供需双方均不得擅自对合同内容（包括附件）做任何单方</w:t>
      </w:r>
      <w:r>
        <w:rPr>
          <w:rFonts w:cs="Times New Roman"/>
          <w:bCs/>
          <w:sz w:val="24"/>
        </w:rPr>
        <w:t>面的修改，所有修改或建议均应以书面形式通知对方，并经双方法定代表人或授权代表人签字、盖章后有效。</w:t>
      </w:r>
    </w:p>
    <w:p w14:paraId="365CB667">
      <w:pPr>
        <w:autoSpaceDE w:val="0"/>
        <w:autoSpaceDN w:val="0"/>
        <w:adjustRightInd w:val="0"/>
        <w:snapToGrid w:val="0"/>
        <w:spacing w:line="440" w:lineRule="exact"/>
        <w:ind w:firstLine="480" w:firstLineChars="200"/>
        <w:rPr>
          <w:rFonts w:cs="Times New Roman"/>
          <w:bCs/>
          <w:sz w:val="24"/>
        </w:rPr>
      </w:pPr>
      <w:r>
        <w:rPr>
          <w:rFonts w:cs="Times New Roman"/>
          <w:bCs/>
          <w:sz w:val="24"/>
        </w:rPr>
        <w:t>3. 合同有效期满后，供方仍应对合同设备的承诺寿命负责。</w:t>
      </w:r>
    </w:p>
    <w:p w14:paraId="5D1172BD">
      <w:pPr>
        <w:autoSpaceDE w:val="0"/>
        <w:autoSpaceDN w:val="0"/>
        <w:adjustRightInd w:val="0"/>
        <w:snapToGrid w:val="0"/>
        <w:spacing w:line="440" w:lineRule="exact"/>
        <w:ind w:firstLine="480" w:firstLineChars="200"/>
        <w:rPr>
          <w:rFonts w:cs="Times New Roman"/>
          <w:sz w:val="24"/>
        </w:rPr>
      </w:pPr>
      <w:r>
        <w:rPr>
          <w:rFonts w:cs="Times New Roman"/>
          <w:bCs/>
          <w:sz w:val="24"/>
        </w:rPr>
        <w:t>4. 本合同壹式</w:t>
      </w:r>
      <w:r>
        <w:rPr>
          <w:rFonts w:cs="Times New Roman"/>
          <w:sz w:val="24"/>
          <w:u w:val="single"/>
        </w:rPr>
        <w:t xml:space="preserve">  肆 </w:t>
      </w:r>
      <w:r>
        <w:rPr>
          <w:rFonts w:cs="Times New Roman"/>
          <w:sz w:val="24"/>
        </w:rPr>
        <w:t>份，需方执</w:t>
      </w:r>
      <w:r>
        <w:rPr>
          <w:rFonts w:cs="Times New Roman"/>
          <w:sz w:val="24"/>
          <w:u w:val="single"/>
        </w:rPr>
        <w:t xml:space="preserve">  贰  </w:t>
      </w:r>
      <w:r>
        <w:rPr>
          <w:rFonts w:cs="Times New Roman"/>
          <w:sz w:val="24"/>
        </w:rPr>
        <w:t>份，供方执</w:t>
      </w:r>
      <w:r>
        <w:rPr>
          <w:rFonts w:cs="Times New Roman"/>
          <w:sz w:val="24"/>
          <w:u w:val="single"/>
        </w:rPr>
        <w:t xml:space="preserve">  贰  </w:t>
      </w:r>
      <w:r>
        <w:rPr>
          <w:rFonts w:cs="Times New Roman"/>
          <w:sz w:val="24"/>
        </w:rPr>
        <w:t>份。</w:t>
      </w:r>
    </w:p>
    <w:bookmarkEnd w:id="4"/>
    <w:p w14:paraId="1889FCC2">
      <w:pPr>
        <w:spacing w:line="440" w:lineRule="atLeast"/>
        <w:ind w:firstLine="480"/>
        <w:rPr>
          <w:rFonts w:cs="Times New Roman"/>
          <w:sz w:val="24"/>
        </w:rPr>
      </w:pPr>
    </w:p>
    <w:tbl>
      <w:tblPr>
        <w:tblStyle w:val="10"/>
        <w:tblW w:w="9085"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90"/>
        <w:gridCol w:w="4495"/>
      </w:tblGrid>
      <w:tr w14:paraId="30555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blHeader/>
        </w:trPr>
        <w:tc>
          <w:tcPr>
            <w:tcW w:w="4590" w:type="dxa"/>
            <w:noWrap w:val="0"/>
            <w:vAlign w:val="bottom"/>
          </w:tcPr>
          <w:p w14:paraId="3227992A">
            <w:pPr>
              <w:spacing w:line="400" w:lineRule="exact"/>
              <w:jc w:val="center"/>
              <w:rPr>
                <w:rFonts w:cs="Times New Roman"/>
                <w:b/>
                <w:szCs w:val="21"/>
              </w:rPr>
            </w:pPr>
            <w:r>
              <w:rPr>
                <w:rFonts w:hint="eastAsia" w:ascii="宋体" w:hAnsi="宋体"/>
                <w:b/>
                <w:szCs w:val="21"/>
              </w:rPr>
              <w:t>甲方</w:t>
            </w:r>
          </w:p>
        </w:tc>
        <w:tc>
          <w:tcPr>
            <w:tcW w:w="4495" w:type="dxa"/>
            <w:noWrap w:val="0"/>
            <w:vAlign w:val="center"/>
          </w:tcPr>
          <w:p w14:paraId="4AC401C0">
            <w:pPr>
              <w:spacing w:line="400" w:lineRule="exact"/>
              <w:jc w:val="center"/>
              <w:rPr>
                <w:rFonts w:cs="Times New Roman"/>
                <w:b/>
                <w:szCs w:val="21"/>
              </w:rPr>
            </w:pPr>
            <w:r>
              <w:rPr>
                <w:rFonts w:cs="Times New Roman"/>
                <w:b/>
                <w:szCs w:val="21"/>
              </w:rPr>
              <w:t>乙方</w:t>
            </w:r>
          </w:p>
        </w:tc>
      </w:tr>
      <w:tr w14:paraId="69DC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trPr>
        <w:tc>
          <w:tcPr>
            <w:tcW w:w="4590" w:type="dxa"/>
            <w:noWrap w:val="0"/>
            <w:vAlign w:val="bottom"/>
          </w:tcPr>
          <w:p w14:paraId="6291CC47">
            <w:pPr>
              <w:spacing w:line="400" w:lineRule="exact"/>
              <w:rPr>
                <w:rFonts w:cs="Times New Roman"/>
                <w:szCs w:val="21"/>
              </w:rPr>
            </w:pPr>
            <w:r>
              <w:rPr>
                <w:rFonts w:hint="eastAsia" w:ascii="宋体" w:hAnsi="宋体"/>
                <w:szCs w:val="21"/>
              </w:rPr>
              <w:t>发包人（章）：浙江亚通新材料股份有限公司</w:t>
            </w:r>
          </w:p>
        </w:tc>
        <w:tc>
          <w:tcPr>
            <w:tcW w:w="4495" w:type="dxa"/>
            <w:noWrap w:val="0"/>
            <w:vAlign w:val="center"/>
          </w:tcPr>
          <w:p w14:paraId="04D190E8">
            <w:pPr>
              <w:spacing w:line="400" w:lineRule="exact"/>
              <w:rPr>
                <w:rFonts w:cs="Times New Roman"/>
                <w:szCs w:val="21"/>
              </w:rPr>
            </w:pPr>
            <w:r>
              <w:rPr>
                <w:rFonts w:cs="Times New Roman"/>
                <w:szCs w:val="21"/>
              </w:rPr>
              <w:t>供方（章）：</w:t>
            </w:r>
          </w:p>
        </w:tc>
      </w:tr>
      <w:tr w14:paraId="44F3C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trPr>
        <w:tc>
          <w:tcPr>
            <w:tcW w:w="4590" w:type="dxa"/>
            <w:noWrap w:val="0"/>
            <w:vAlign w:val="bottom"/>
          </w:tcPr>
          <w:p w14:paraId="011793C2">
            <w:pPr>
              <w:spacing w:line="400" w:lineRule="exact"/>
              <w:rPr>
                <w:rFonts w:cs="Times New Roman"/>
                <w:szCs w:val="21"/>
              </w:rPr>
            </w:pPr>
            <w:r>
              <w:rPr>
                <w:rFonts w:hint="eastAsia" w:ascii="宋体" w:hAnsi="宋体"/>
                <w:szCs w:val="21"/>
              </w:rPr>
              <w:t>地址：浙江省杭州市西湖区三墩</w:t>
            </w:r>
            <w:r>
              <w:rPr>
                <w:rFonts w:hint="eastAsia" w:ascii="宋体" w:hAnsi="宋体"/>
                <w:szCs w:val="21"/>
                <w:lang w:val="en-US" w:eastAsia="zh-CN"/>
              </w:rPr>
              <w:t>紫金港科技城</w:t>
            </w:r>
            <w:r>
              <w:rPr>
                <w:rFonts w:hint="eastAsia" w:ascii="宋体" w:hAnsi="宋体"/>
                <w:szCs w:val="21"/>
              </w:rPr>
              <w:t xml:space="preserve">金蓬街372号  </w:t>
            </w:r>
          </w:p>
        </w:tc>
        <w:tc>
          <w:tcPr>
            <w:tcW w:w="4495" w:type="dxa"/>
            <w:noWrap w:val="0"/>
            <w:vAlign w:val="center"/>
          </w:tcPr>
          <w:p w14:paraId="6F2F969E">
            <w:pPr>
              <w:spacing w:line="400" w:lineRule="exact"/>
              <w:rPr>
                <w:rFonts w:cs="Times New Roman"/>
                <w:szCs w:val="21"/>
              </w:rPr>
            </w:pPr>
            <w:r>
              <w:rPr>
                <w:rFonts w:cs="Times New Roman"/>
                <w:szCs w:val="21"/>
              </w:rPr>
              <w:t>地址：</w:t>
            </w:r>
          </w:p>
        </w:tc>
      </w:tr>
      <w:tr w14:paraId="6E37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trPr>
        <w:tc>
          <w:tcPr>
            <w:tcW w:w="4590" w:type="dxa"/>
            <w:noWrap w:val="0"/>
            <w:vAlign w:val="bottom"/>
          </w:tcPr>
          <w:p w14:paraId="269C26BF">
            <w:pPr>
              <w:spacing w:line="400" w:lineRule="exact"/>
              <w:rPr>
                <w:rFonts w:cs="Times New Roman"/>
                <w:szCs w:val="21"/>
              </w:rPr>
            </w:pPr>
            <w:r>
              <w:rPr>
                <w:rFonts w:hint="eastAsia" w:ascii="宋体" w:hAnsi="宋体"/>
                <w:szCs w:val="21"/>
              </w:rPr>
              <w:t>法定代表人：胡文豪</w:t>
            </w:r>
          </w:p>
        </w:tc>
        <w:tc>
          <w:tcPr>
            <w:tcW w:w="4495" w:type="dxa"/>
            <w:noWrap w:val="0"/>
            <w:vAlign w:val="center"/>
          </w:tcPr>
          <w:p w14:paraId="690721C7">
            <w:pPr>
              <w:spacing w:line="400" w:lineRule="exact"/>
              <w:rPr>
                <w:rFonts w:cs="Times New Roman"/>
                <w:szCs w:val="21"/>
              </w:rPr>
            </w:pPr>
            <w:r>
              <w:rPr>
                <w:rFonts w:cs="Times New Roman"/>
                <w:szCs w:val="21"/>
              </w:rPr>
              <w:t>法定代表人：</w:t>
            </w:r>
          </w:p>
        </w:tc>
      </w:tr>
      <w:tr w14:paraId="4E2F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trPr>
        <w:tc>
          <w:tcPr>
            <w:tcW w:w="4590" w:type="dxa"/>
            <w:noWrap w:val="0"/>
            <w:vAlign w:val="bottom"/>
          </w:tcPr>
          <w:p w14:paraId="7006466C">
            <w:pPr>
              <w:spacing w:line="400" w:lineRule="exact"/>
              <w:rPr>
                <w:rFonts w:cs="Times New Roman"/>
                <w:szCs w:val="21"/>
              </w:rPr>
            </w:pPr>
            <w:r>
              <w:rPr>
                <w:rFonts w:hint="eastAsia" w:ascii="宋体" w:hAnsi="宋体"/>
                <w:szCs w:val="21"/>
              </w:rPr>
              <w:t>委托代理人：/</w:t>
            </w:r>
          </w:p>
        </w:tc>
        <w:tc>
          <w:tcPr>
            <w:tcW w:w="4495" w:type="dxa"/>
            <w:noWrap w:val="0"/>
            <w:vAlign w:val="center"/>
          </w:tcPr>
          <w:p w14:paraId="521F098C">
            <w:pPr>
              <w:spacing w:line="400" w:lineRule="exact"/>
              <w:rPr>
                <w:rFonts w:cs="Times New Roman"/>
                <w:szCs w:val="21"/>
              </w:rPr>
            </w:pPr>
            <w:r>
              <w:rPr>
                <w:rFonts w:cs="Times New Roman"/>
                <w:szCs w:val="21"/>
              </w:rPr>
              <w:t>委托代理人：</w:t>
            </w:r>
          </w:p>
        </w:tc>
      </w:tr>
      <w:tr w14:paraId="1328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trPr>
        <w:tc>
          <w:tcPr>
            <w:tcW w:w="4590" w:type="dxa"/>
            <w:noWrap w:val="0"/>
            <w:vAlign w:val="bottom"/>
          </w:tcPr>
          <w:p w14:paraId="4232BB28">
            <w:pPr>
              <w:spacing w:line="400" w:lineRule="exact"/>
              <w:rPr>
                <w:rFonts w:cs="Times New Roman"/>
                <w:szCs w:val="21"/>
              </w:rPr>
            </w:pPr>
            <w:r>
              <w:rPr>
                <w:rFonts w:hint="eastAsia" w:ascii="宋体" w:hAnsi="宋体"/>
                <w:szCs w:val="21"/>
              </w:rPr>
              <w:t>电话：</w:t>
            </w:r>
            <w:r>
              <w:rPr>
                <w:rFonts w:ascii="宋体" w:hAnsi="宋体"/>
                <w:szCs w:val="21"/>
              </w:rPr>
              <w:t>15258818567</w:t>
            </w:r>
          </w:p>
        </w:tc>
        <w:tc>
          <w:tcPr>
            <w:tcW w:w="4495" w:type="dxa"/>
            <w:noWrap w:val="0"/>
            <w:vAlign w:val="center"/>
          </w:tcPr>
          <w:p w14:paraId="091DD8C0">
            <w:pPr>
              <w:spacing w:line="400" w:lineRule="exact"/>
              <w:rPr>
                <w:rFonts w:cs="Times New Roman"/>
                <w:szCs w:val="21"/>
              </w:rPr>
            </w:pPr>
            <w:r>
              <w:rPr>
                <w:rFonts w:cs="Times New Roman"/>
                <w:szCs w:val="21"/>
              </w:rPr>
              <w:t>电话：</w:t>
            </w:r>
          </w:p>
        </w:tc>
      </w:tr>
      <w:tr w14:paraId="4A96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trPr>
        <w:tc>
          <w:tcPr>
            <w:tcW w:w="4590" w:type="dxa"/>
            <w:noWrap w:val="0"/>
            <w:vAlign w:val="bottom"/>
          </w:tcPr>
          <w:p w14:paraId="6B68C6A7">
            <w:pPr>
              <w:spacing w:line="400" w:lineRule="exact"/>
              <w:rPr>
                <w:rFonts w:cs="Times New Roman"/>
                <w:szCs w:val="21"/>
              </w:rPr>
            </w:pPr>
            <w:r>
              <w:rPr>
                <w:rFonts w:hint="eastAsia" w:ascii="宋体" w:hAnsi="宋体"/>
                <w:szCs w:val="21"/>
              </w:rPr>
              <w:t>传真：0</w:t>
            </w:r>
            <w:r>
              <w:rPr>
                <w:rFonts w:ascii="宋体" w:hAnsi="宋体"/>
                <w:szCs w:val="21"/>
              </w:rPr>
              <w:t>571-88965300</w:t>
            </w:r>
          </w:p>
        </w:tc>
        <w:tc>
          <w:tcPr>
            <w:tcW w:w="4495" w:type="dxa"/>
            <w:noWrap w:val="0"/>
            <w:vAlign w:val="center"/>
          </w:tcPr>
          <w:p w14:paraId="44279A71">
            <w:pPr>
              <w:spacing w:line="400" w:lineRule="exact"/>
              <w:rPr>
                <w:rFonts w:cs="Times New Roman"/>
                <w:szCs w:val="21"/>
              </w:rPr>
            </w:pPr>
            <w:r>
              <w:rPr>
                <w:rFonts w:cs="Times New Roman"/>
                <w:szCs w:val="21"/>
              </w:rPr>
              <w:t>传真：</w:t>
            </w:r>
          </w:p>
        </w:tc>
      </w:tr>
      <w:tr w14:paraId="19D2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trPr>
        <w:tc>
          <w:tcPr>
            <w:tcW w:w="4590" w:type="dxa"/>
            <w:noWrap w:val="0"/>
            <w:vAlign w:val="bottom"/>
          </w:tcPr>
          <w:p w14:paraId="19AA9CD4">
            <w:pPr>
              <w:spacing w:line="400" w:lineRule="exact"/>
              <w:rPr>
                <w:rFonts w:cs="Times New Roman"/>
                <w:szCs w:val="21"/>
              </w:rPr>
            </w:pPr>
            <w:r>
              <w:rPr>
                <w:rFonts w:hint="eastAsia" w:ascii="宋体" w:hAnsi="宋体"/>
                <w:szCs w:val="21"/>
              </w:rPr>
              <w:t>开户银行：工行杭州三墩支行</w:t>
            </w:r>
          </w:p>
        </w:tc>
        <w:tc>
          <w:tcPr>
            <w:tcW w:w="4495" w:type="dxa"/>
            <w:noWrap w:val="0"/>
            <w:vAlign w:val="center"/>
          </w:tcPr>
          <w:p w14:paraId="0E02A1A9">
            <w:pPr>
              <w:spacing w:line="400" w:lineRule="exact"/>
              <w:rPr>
                <w:rFonts w:cs="Times New Roman"/>
                <w:szCs w:val="21"/>
              </w:rPr>
            </w:pPr>
            <w:r>
              <w:rPr>
                <w:rFonts w:cs="Times New Roman"/>
                <w:szCs w:val="21"/>
              </w:rPr>
              <w:t>开户银行：</w:t>
            </w:r>
          </w:p>
        </w:tc>
      </w:tr>
      <w:tr w14:paraId="1AC14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trPr>
        <w:tc>
          <w:tcPr>
            <w:tcW w:w="4590" w:type="dxa"/>
            <w:noWrap w:val="0"/>
            <w:vAlign w:val="bottom"/>
          </w:tcPr>
          <w:p w14:paraId="6EC73E4C">
            <w:pPr>
              <w:spacing w:line="400" w:lineRule="exact"/>
              <w:rPr>
                <w:rFonts w:cs="Times New Roman"/>
                <w:szCs w:val="21"/>
              </w:rPr>
            </w:pPr>
            <w:r>
              <w:rPr>
                <w:rFonts w:hint="eastAsia" w:ascii="宋体" w:hAnsi="宋体"/>
                <w:szCs w:val="21"/>
              </w:rPr>
              <w:t>帐号：</w:t>
            </w:r>
            <w:r>
              <w:rPr>
                <w:rFonts w:ascii="宋体" w:hAnsi="宋体"/>
                <w:szCs w:val="21"/>
              </w:rPr>
              <w:t>1202023309910016204</w:t>
            </w:r>
          </w:p>
        </w:tc>
        <w:tc>
          <w:tcPr>
            <w:tcW w:w="4495" w:type="dxa"/>
            <w:noWrap w:val="0"/>
            <w:vAlign w:val="center"/>
          </w:tcPr>
          <w:p w14:paraId="5DD627BC">
            <w:pPr>
              <w:spacing w:line="400" w:lineRule="exact"/>
              <w:rPr>
                <w:rFonts w:cs="Times New Roman"/>
                <w:szCs w:val="21"/>
              </w:rPr>
            </w:pPr>
            <w:r>
              <w:rPr>
                <w:rFonts w:cs="Times New Roman"/>
                <w:szCs w:val="21"/>
              </w:rPr>
              <w:t>帐号：</w:t>
            </w:r>
          </w:p>
        </w:tc>
      </w:tr>
      <w:tr w14:paraId="094B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trPr>
        <w:tc>
          <w:tcPr>
            <w:tcW w:w="4590" w:type="dxa"/>
            <w:noWrap w:val="0"/>
            <w:vAlign w:val="bottom"/>
          </w:tcPr>
          <w:p w14:paraId="74A1E6C1">
            <w:pPr>
              <w:spacing w:line="400" w:lineRule="exact"/>
              <w:rPr>
                <w:rFonts w:cs="Times New Roman"/>
                <w:szCs w:val="21"/>
              </w:rPr>
            </w:pPr>
            <w:r>
              <w:rPr>
                <w:rFonts w:hint="eastAsia" w:ascii="宋体" w:hAnsi="宋体"/>
                <w:szCs w:val="21"/>
              </w:rPr>
              <w:t>税号：</w:t>
            </w:r>
            <w:r>
              <w:rPr>
                <w:rFonts w:ascii="宋体" w:hAnsi="宋体"/>
                <w:szCs w:val="21"/>
              </w:rPr>
              <w:t>913300007909524271</w:t>
            </w:r>
            <w:r>
              <w:rPr>
                <w:rFonts w:hint="eastAsia" w:ascii="宋体" w:hAnsi="宋体"/>
                <w:szCs w:val="21"/>
              </w:rPr>
              <w:t xml:space="preserve"> </w:t>
            </w:r>
          </w:p>
        </w:tc>
        <w:tc>
          <w:tcPr>
            <w:tcW w:w="4495" w:type="dxa"/>
            <w:noWrap w:val="0"/>
            <w:vAlign w:val="center"/>
          </w:tcPr>
          <w:p w14:paraId="51372831">
            <w:pPr>
              <w:spacing w:line="400" w:lineRule="exact"/>
              <w:rPr>
                <w:rFonts w:cs="Times New Roman"/>
                <w:szCs w:val="21"/>
              </w:rPr>
            </w:pPr>
            <w:r>
              <w:rPr>
                <w:rFonts w:cs="Times New Roman"/>
                <w:szCs w:val="21"/>
              </w:rPr>
              <w:t>税号：</w:t>
            </w:r>
          </w:p>
        </w:tc>
      </w:tr>
      <w:tr w14:paraId="690C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5" w:hRule="atLeast"/>
        </w:trPr>
        <w:tc>
          <w:tcPr>
            <w:tcW w:w="4590" w:type="dxa"/>
            <w:noWrap w:val="0"/>
            <w:vAlign w:val="center"/>
          </w:tcPr>
          <w:p w14:paraId="78D190DE">
            <w:pPr>
              <w:spacing w:line="400" w:lineRule="exact"/>
              <w:rPr>
                <w:rFonts w:cs="Times New Roman"/>
                <w:szCs w:val="21"/>
              </w:rPr>
            </w:pPr>
            <w:r>
              <w:rPr>
                <w:rFonts w:hint="eastAsia" w:ascii="宋体" w:hAnsi="宋体"/>
                <w:szCs w:val="21"/>
              </w:rPr>
              <w:t>邮政编码：3</w:t>
            </w:r>
            <w:r>
              <w:rPr>
                <w:rFonts w:ascii="宋体" w:hAnsi="宋体"/>
                <w:szCs w:val="21"/>
              </w:rPr>
              <w:t>10030</w:t>
            </w:r>
          </w:p>
        </w:tc>
        <w:tc>
          <w:tcPr>
            <w:tcW w:w="4495" w:type="dxa"/>
            <w:noWrap w:val="0"/>
            <w:vAlign w:val="center"/>
          </w:tcPr>
          <w:p w14:paraId="6E27BECA">
            <w:pPr>
              <w:spacing w:line="400" w:lineRule="exact"/>
              <w:rPr>
                <w:rFonts w:cs="Times New Roman"/>
                <w:szCs w:val="21"/>
              </w:rPr>
            </w:pPr>
            <w:r>
              <w:rPr>
                <w:rFonts w:cs="Times New Roman"/>
                <w:szCs w:val="21"/>
              </w:rPr>
              <w:t>邮政编码：</w:t>
            </w:r>
          </w:p>
        </w:tc>
      </w:tr>
    </w:tbl>
    <w:p w14:paraId="3E547840">
      <w:pPr>
        <w:rPr>
          <w:rFonts w:cs="Times New Roman"/>
          <w:b/>
          <w:szCs w:val="21"/>
        </w:rPr>
      </w:pPr>
      <w:r>
        <w:rPr>
          <w:rFonts w:cs="Times New Roman"/>
          <w:szCs w:val="21"/>
        </w:rPr>
        <w:t>合同附件： 技术协议（包括供货及服务范围、技术参数及性能描述、现场服务及管理要求、质量相关承诺、售后服务要求等）</w:t>
      </w:r>
    </w:p>
    <w:p w14:paraId="06C9FD3C">
      <w:pPr>
        <w:spacing w:line="360" w:lineRule="auto"/>
        <w:ind w:firstLine="110" w:firstLineChars="50"/>
        <w:jc w:val="center"/>
        <w:rPr>
          <w:rFonts w:cs="Times New Roman"/>
          <w:b/>
          <w:color w:val="000000"/>
          <w:sz w:val="22"/>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YzA3NGRlNjFhYTZjNTU3MmRhNTkwZWZkOGRmMDYifQ=="/>
  </w:docVars>
  <w:rsids>
    <w:rsidRoot w:val="00F900FE"/>
    <w:rsid w:val="00027115"/>
    <w:rsid w:val="00037ABD"/>
    <w:rsid w:val="000404D0"/>
    <w:rsid w:val="00041F79"/>
    <w:rsid w:val="000420F6"/>
    <w:rsid w:val="00055A9E"/>
    <w:rsid w:val="00063384"/>
    <w:rsid w:val="00070BC7"/>
    <w:rsid w:val="000A0938"/>
    <w:rsid w:val="000A4698"/>
    <w:rsid w:val="000B2CA0"/>
    <w:rsid w:val="000B2CF8"/>
    <w:rsid w:val="000B7501"/>
    <w:rsid w:val="000C1AB6"/>
    <w:rsid w:val="000C71C4"/>
    <w:rsid w:val="000D1ECC"/>
    <w:rsid w:val="000D52EA"/>
    <w:rsid w:val="00102063"/>
    <w:rsid w:val="00105E4F"/>
    <w:rsid w:val="001076D2"/>
    <w:rsid w:val="00107918"/>
    <w:rsid w:val="00114088"/>
    <w:rsid w:val="00121B09"/>
    <w:rsid w:val="001271C6"/>
    <w:rsid w:val="00127D4F"/>
    <w:rsid w:val="00133C0E"/>
    <w:rsid w:val="00145F7D"/>
    <w:rsid w:val="00154D50"/>
    <w:rsid w:val="0015727A"/>
    <w:rsid w:val="00160669"/>
    <w:rsid w:val="00163838"/>
    <w:rsid w:val="00164771"/>
    <w:rsid w:val="00172D7A"/>
    <w:rsid w:val="001A5988"/>
    <w:rsid w:val="001B78B9"/>
    <w:rsid w:val="001E1963"/>
    <w:rsid w:val="001E54EE"/>
    <w:rsid w:val="00244656"/>
    <w:rsid w:val="00247425"/>
    <w:rsid w:val="00256E40"/>
    <w:rsid w:val="00261A5D"/>
    <w:rsid w:val="0028205C"/>
    <w:rsid w:val="0028367E"/>
    <w:rsid w:val="00285AEA"/>
    <w:rsid w:val="002915CD"/>
    <w:rsid w:val="0029386A"/>
    <w:rsid w:val="00297197"/>
    <w:rsid w:val="002B0FDC"/>
    <w:rsid w:val="002C50A3"/>
    <w:rsid w:val="002D50C6"/>
    <w:rsid w:val="002E436E"/>
    <w:rsid w:val="002F1617"/>
    <w:rsid w:val="00301E66"/>
    <w:rsid w:val="003245B4"/>
    <w:rsid w:val="003357AE"/>
    <w:rsid w:val="0034204E"/>
    <w:rsid w:val="00346B01"/>
    <w:rsid w:val="00351AA7"/>
    <w:rsid w:val="0036397D"/>
    <w:rsid w:val="00371B62"/>
    <w:rsid w:val="0037765E"/>
    <w:rsid w:val="003776A8"/>
    <w:rsid w:val="003A1D07"/>
    <w:rsid w:val="003A4FD0"/>
    <w:rsid w:val="003B10FD"/>
    <w:rsid w:val="003B479B"/>
    <w:rsid w:val="003C53E3"/>
    <w:rsid w:val="003D31E6"/>
    <w:rsid w:val="003D69E1"/>
    <w:rsid w:val="003E75FF"/>
    <w:rsid w:val="003F095E"/>
    <w:rsid w:val="003F76F5"/>
    <w:rsid w:val="0040117D"/>
    <w:rsid w:val="0040403B"/>
    <w:rsid w:val="0040591A"/>
    <w:rsid w:val="0041405F"/>
    <w:rsid w:val="00417F6E"/>
    <w:rsid w:val="00425EFB"/>
    <w:rsid w:val="00430516"/>
    <w:rsid w:val="00430F04"/>
    <w:rsid w:val="0043482B"/>
    <w:rsid w:val="00450166"/>
    <w:rsid w:val="00453EA6"/>
    <w:rsid w:val="00464C5B"/>
    <w:rsid w:val="0047346B"/>
    <w:rsid w:val="00476401"/>
    <w:rsid w:val="00480713"/>
    <w:rsid w:val="00481D41"/>
    <w:rsid w:val="00491737"/>
    <w:rsid w:val="004B654B"/>
    <w:rsid w:val="004D2EE2"/>
    <w:rsid w:val="004F053F"/>
    <w:rsid w:val="004F5F04"/>
    <w:rsid w:val="004F79B7"/>
    <w:rsid w:val="00506FB7"/>
    <w:rsid w:val="00513B23"/>
    <w:rsid w:val="005220E0"/>
    <w:rsid w:val="00531AC2"/>
    <w:rsid w:val="00536EE4"/>
    <w:rsid w:val="00540ED5"/>
    <w:rsid w:val="0054291C"/>
    <w:rsid w:val="00543E4F"/>
    <w:rsid w:val="00554AF8"/>
    <w:rsid w:val="00554C24"/>
    <w:rsid w:val="005614C2"/>
    <w:rsid w:val="00577368"/>
    <w:rsid w:val="005A5B7F"/>
    <w:rsid w:val="005B384F"/>
    <w:rsid w:val="005C141E"/>
    <w:rsid w:val="005C65FA"/>
    <w:rsid w:val="005E6BB3"/>
    <w:rsid w:val="005E749B"/>
    <w:rsid w:val="005F74F7"/>
    <w:rsid w:val="0061763C"/>
    <w:rsid w:val="006238A0"/>
    <w:rsid w:val="00642CB7"/>
    <w:rsid w:val="00663814"/>
    <w:rsid w:val="006737A5"/>
    <w:rsid w:val="00677F32"/>
    <w:rsid w:val="006850BF"/>
    <w:rsid w:val="006A052D"/>
    <w:rsid w:val="006B41CE"/>
    <w:rsid w:val="006F76D4"/>
    <w:rsid w:val="00704F7C"/>
    <w:rsid w:val="007114BF"/>
    <w:rsid w:val="00725123"/>
    <w:rsid w:val="00731C1D"/>
    <w:rsid w:val="007361D1"/>
    <w:rsid w:val="00752C45"/>
    <w:rsid w:val="00752D02"/>
    <w:rsid w:val="007651E6"/>
    <w:rsid w:val="0077447F"/>
    <w:rsid w:val="00783378"/>
    <w:rsid w:val="007836D0"/>
    <w:rsid w:val="00792C20"/>
    <w:rsid w:val="007A31B1"/>
    <w:rsid w:val="007A44B1"/>
    <w:rsid w:val="007A6E9F"/>
    <w:rsid w:val="007B2EBF"/>
    <w:rsid w:val="007C1BF9"/>
    <w:rsid w:val="007D20DE"/>
    <w:rsid w:val="007F50B7"/>
    <w:rsid w:val="007F5A5E"/>
    <w:rsid w:val="00800964"/>
    <w:rsid w:val="00816C3C"/>
    <w:rsid w:val="00816E72"/>
    <w:rsid w:val="00822590"/>
    <w:rsid w:val="00822896"/>
    <w:rsid w:val="00836783"/>
    <w:rsid w:val="008570D0"/>
    <w:rsid w:val="0086543A"/>
    <w:rsid w:val="008718F0"/>
    <w:rsid w:val="00873D0E"/>
    <w:rsid w:val="00886917"/>
    <w:rsid w:val="00894C3A"/>
    <w:rsid w:val="008A0547"/>
    <w:rsid w:val="008A076C"/>
    <w:rsid w:val="008A6E5F"/>
    <w:rsid w:val="008B341D"/>
    <w:rsid w:val="008B52F3"/>
    <w:rsid w:val="008C4F07"/>
    <w:rsid w:val="008E5122"/>
    <w:rsid w:val="00915560"/>
    <w:rsid w:val="00932576"/>
    <w:rsid w:val="00934110"/>
    <w:rsid w:val="00937B43"/>
    <w:rsid w:val="009433C6"/>
    <w:rsid w:val="00944CAD"/>
    <w:rsid w:val="00955E39"/>
    <w:rsid w:val="0095768B"/>
    <w:rsid w:val="00961CAC"/>
    <w:rsid w:val="00990103"/>
    <w:rsid w:val="009A7B83"/>
    <w:rsid w:val="009B6EE3"/>
    <w:rsid w:val="009C0D58"/>
    <w:rsid w:val="009C511F"/>
    <w:rsid w:val="009C7F4C"/>
    <w:rsid w:val="009D7D52"/>
    <w:rsid w:val="009E5575"/>
    <w:rsid w:val="009F6F85"/>
    <w:rsid w:val="009F78FC"/>
    <w:rsid w:val="00A231CD"/>
    <w:rsid w:val="00A30B06"/>
    <w:rsid w:val="00A415BB"/>
    <w:rsid w:val="00A42AB2"/>
    <w:rsid w:val="00A50ED0"/>
    <w:rsid w:val="00A52360"/>
    <w:rsid w:val="00A63403"/>
    <w:rsid w:val="00A77159"/>
    <w:rsid w:val="00A86B50"/>
    <w:rsid w:val="00A959C6"/>
    <w:rsid w:val="00AB0F7B"/>
    <w:rsid w:val="00AB2352"/>
    <w:rsid w:val="00AD095A"/>
    <w:rsid w:val="00AD2F7B"/>
    <w:rsid w:val="00AF3B02"/>
    <w:rsid w:val="00B0161D"/>
    <w:rsid w:val="00B15D84"/>
    <w:rsid w:val="00B16901"/>
    <w:rsid w:val="00B41376"/>
    <w:rsid w:val="00B426C4"/>
    <w:rsid w:val="00B60A44"/>
    <w:rsid w:val="00B6131E"/>
    <w:rsid w:val="00B635EC"/>
    <w:rsid w:val="00B7095E"/>
    <w:rsid w:val="00B922FF"/>
    <w:rsid w:val="00BA75D6"/>
    <w:rsid w:val="00BD1417"/>
    <w:rsid w:val="00BE7630"/>
    <w:rsid w:val="00BE7903"/>
    <w:rsid w:val="00C04C96"/>
    <w:rsid w:val="00C21B0E"/>
    <w:rsid w:val="00C45C92"/>
    <w:rsid w:val="00C527D5"/>
    <w:rsid w:val="00C61FE0"/>
    <w:rsid w:val="00C82D7D"/>
    <w:rsid w:val="00CA627A"/>
    <w:rsid w:val="00CA660E"/>
    <w:rsid w:val="00CB32DB"/>
    <w:rsid w:val="00CC1FC6"/>
    <w:rsid w:val="00CC5984"/>
    <w:rsid w:val="00CE06B2"/>
    <w:rsid w:val="00CF3EA9"/>
    <w:rsid w:val="00D00039"/>
    <w:rsid w:val="00D077D6"/>
    <w:rsid w:val="00D170AB"/>
    <w:rsid w:val="00D36544"/>
    <w:rsid w:val="00D36A63"/>
    <w:rsid w:val="00D40421"/>
    <w:rsid w:val="00D42D56"/>
    <w:rsid w:val="00D45F2E"/>
    <w:rsid w:val="00D55F1A"/>
    <w:rsid w:val="00D74E9D"/>
    <w:rsid w:val="00D74FF3"/>
    <w:rsid w:val="00D9179D"/>
    <w:rsid w:val="00D9406C"/>
    <w:rsid w:val="00DA7E5B"/>
    <w:rsid w:val="00DB6922"/>
    <w:rsid w:val="00DC2C73"/>
    <w:rsid w:val="00DC5126"/>
    <w:rsid w:val="00DE057E"/>
    <w:rsid w:val="00DE6102"/>
    <w:rsid w:val="00DF4695"/>
    <w:rsid w:val="00E15D82"/>
    <w:rsid w:val="00E161CB"/>
    <w:rsid w:val="00E271D8"/>
    <w:rsid w:val="00E31B9D"/>
    <w:rsid w:val="00E412E4"/>
    <w:rsid w:val="00E41E1C"/>
    <w:rsid w:val="00E54C91"/>
    <w:rsid w:val="00E62254"/>
    <w:rsid w:val="00E7050E"/>
    <w:rsid w:val="00E73259"/>
    <w:rsid w:val="00E754C7"/>
    <w:rsid w:val="00E91413"/>
    <w:rsid w:val="00E93A1A"/>
    <w:rsid w:val="00EA4510"/>
    <w:rsid w:val="00EB3756"/>
    <w:rsid w:val="00ED321C"/>
    <w:rsid w:val="00EE6BF9"/>
    <w:rsid w:val="00EF78AD"/>
    <w:rsid w:val="00F05914"/>
    <w:rsid w:val="00F100DB"/>
    <w:rsid w:val="00F370E4"/>
    <w:rsid w:val="00F44AE7"/>
    <w:rsid w:val="00F56FDC"/>
    <w:rsid w:val="00F6394E"/>
    <w:rsid w:val="00F70B36"/>
    <w:rsid w:val="00F761F2"/>
    <w:rsid w:val="00F900FE"/>
    <w:rsid w:val="00FB21E7"/>
    <w:rsid w:val="00FB3A05"/>
    <w:rsid w:val="00FD1B16"/>
    <w:rsid w:val="00FE1C03"/>
    <w:rsid w:val="00FF1E65"/>
    <w:rsid w:val="01EB2F7F"/>
    <w:rsid w:val="01F44ABC"/>
    <w:rsid w:val="049E1D69"/>
    <w:rsid w:val="06081529"/>
    <w:rsid w:val="08F05C87"/>
    <w:rsid w:val="0ACD6C66"/>
    <w:rsid w:val="0B9D12BE"/>
    <w:rsid w:val="0DFA7AFF"/>
    <w:rsid w:val="0FAF1DD3"/>
    <w:rsid w:val="115D0450"/>
    <w:rsid w:val="122D6562"/>
    <w:rsid w:val="136A6DC4"/>
    <w:rsid w:val="14E2180A"/>
    <w:rsid w:val="17723C41"/>
    <w:rsid w:val="1CF40FA4"/>
    <w:rsid w:val="1D8648DA"/>
    <w:rsid w:val="21A90D13"/>
    <w:rsid w:val="21B32B46"/>
    <w:rsid w:val="242F23AF"/>
    <w:rsid w:val="247329ED"/>
    <w:rsid w:val="2507064C"/>
    <w:rsid w:val="25D75B95"/>
    <w:rsid w:val="26A43E0B"/>
    <w:rsid w:val="26BC451A"/>
    <w:rsid w:val="2C12494B"/>
    <w:rsid w:val="2CF16743"/>
    <w:rsid w:val="2D501A4D"/>
    <w:rsid w:val="2EC0305D"/>
    <w:rsid w:val="2EE76959"/>
    <w:rsid w:val="2FE136F2"/>
    <w:rsid w:val="304316F6"/>
    <w:rsid w:val="324133D3"/>
    <w:rsid w:val="326E7AE3"/>
    <w:rsid w:val="33C34AC7"/>
    <w:rsid w:val="34083033"/>
    <w:rsid w:val="34A56231"/>
    <w:rsid w:val="34F0729A"/>
    <w:rsid w:val="35A17F1B"/>
    <w:rsid w:val="38016EC8"/>
    <w:rsid w:val="3ACA6C1D"/>
    <w:rsid w:val="3C2F3BCC"/>
    <w:rsid w:val="3C5513D4"/>
    <w:rsid w:val="3CD50544"/>
    <w:rsid w:val="3E141BD1"/>
    <w:rsid w:val="402D59E5"/>
    <w:rsid w:val="42E24867"/>
    <w:rsid w:val="42EC5C15"/>
    <w:rsid w:val="432009A6"/>
    <w:rsid w:val="45ED1EBF"/>
    <w:rsid w:val="46E3534C"/>
    <w:rsid w:val="470A1B33"/>
    <w:rsid w:val="4EE26F91"/>
    <w:rsid w:val="4F4F6FC0"/>
    <w:rsid w:val="52BC5CCD"/>
    <w:rsid w:val="534114BA"/>
    <w:rsid w:val="53D02454"/>
    <w:rsid w:val="582F03AA"/>
    <w:rsid w:val="5C3B7DAC"/>
    <w:rsid w:val="5F5A0ACA"/>
    <w:rsid w:val="62794ADE"/>
    <w:rsid w:val="63082281"/>
    <w:rsid w:val="641456BA"/>
    <w:rsid w:val="64956A59"/>
    <w:rsid w:val="65373695"/>
    <w:rsid w:val="676C275E"/>
    <w:rsid w:val="691E0841"/>
    <w:rsid w:val="69BC0E7E"/>
    <w:rsid w:val="69F0165A"/>
    <w:rsid w:val="6B7358FB"/>
    <w:rsid w:val="6F7D35D5"/>
    <w:rsid w:val="70145E97"/>
    <w:rsid w:val="711F66BE"/>
    <w:rsid w:val="71490A4D"/>
    <w:rsid w:val="71C06A66"/>
    <w:rsid w:val="71EC34C3"/>
    <w:rsid w:val="730510C8"/>
    <w:rsid w:val="786C084E"/>
    <w:rsid w:val="7ADD2189"/>
    <w:rsid w:val="7DF765F2"/>
    <w:rsid w:val="7E936B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szCs w:val="24"/>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rPr>
      <w:rFonts w:cs="Times New Roman"/>
    </w:rPr>
  </w:style>
  <w:style w:type="paragraph" w:styleId="3">
    <w:name w:val="Plain Text"/>
    <w:basedOn w:val="1"/>
    <w:link w:val="15"/>
    <w:qFormat/>
    <w:uiPriority w:val="99"/>
    <w:rPr>
      <w:rFonts w:ascii="宋体" w:hAnsi="Courier New" w:cs="Times New Roman"/>
      <w:kern w:val="0"/>
      <w:sz w:val="20"/>
      <w:szCs w:val="21"/>
    </w:rPr>
  </w:style>
  <w:style w:type="paragraph" w:styleId="4">
    <w:name w:val="Date"/>
    <w:basedOn w:val="1"/>
    <w:next w:val="1"/>
    <w:link w:val="16"/>
    <w:unhideWhenUsed/>
    <w:qFormat/>
    <w:uiPriority w:val="99"/>
    <w:pPr>
      <w:ind w:left="100" w:leftChars="2500"/>
    </w:pPr>
    <w:rPr>
      <w:rFonts w:cs="Times New Roman"/>
    </w:rPr>
  </w:style>
  <w:style w:type="paragraph" w:styleId="5">
    <w:name w:val="Balloon Text"/>
    <w:basedOn w:val="1"/>
    <w:link w:val="17"/>
    <w:unhideWhenUsed/>
    <w:qFormat/>
    <w:uiPriority w:val="99"/>
    <w:rPr>
      <w:rFonts w:cs="Times New Roman"/>
      <w:sz w:val="18"/>
      <w:szCs w:val="18"/>
    </w:rPr>
  </w:style>
  <w:style w:type="paragraph" w:styleId="6">
    <w:name w:val="footer"/>
    <w:basedOn w:val="1"/>
    <w:link w:val="18"/>
    <w:unhideWhenUsed/>
    <w:qFormat/>
    <w:uiPriority w:val="99"/>
    <w:pPr>
      <w:tabs>
        <w:tab w:val="center" w:pos="4153"/>
        <w:tab w:val="right" w:pos="8306"/>
      </w:tabs>
      <w:snapToGrid w:val="0"/>
      <w:jc w:val="left"/>
    </w:pPr>
    <w:rPr>
      <w:rFonts w:cs="Times New Roman"/>
      <w:kern w:val="0"/>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8">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9">
    <w:name w:val="annotation subject"/>
    <w:basedOn w:val="2"/>
    <w:next w:val="2"/>
    <w:link w:val="20"/>
    <w:unhideWhenUsed/>
    <w:qFormat/>
    <w:uiPriority w:val="99"/>
    <w:rPr>
      <w:b/>
      <w:bCs/>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99"/>
    <w:rPr>
      <w:sz w:val="21"/>
      <w:szCs w:val="21"/>
    </w:rPr>
  </w:style>
  <w:style w:type="character" w:customStyle="1" w:styleId="14">
    <w:name w:val="批注文字 字符"/>
    <w:link w:val="2"/>
    <w:semiHidden/>
    <w:qFormat/>
    <w:uiPriority w:val="99"/>
    <w:rPr>
      <w:rFonts w:cs="黑体"/>
      <w:kern w:val="2"/>
      <w:sz w:val="21"/>
      <w:szCs w:val="24"/>
    </w:rPr>
  </w:style>
  <w:style w:type="character" w:customStyle="1" w:styleId="15">
    <w:name w:val="纯文本 Char"/>
    <w:link w:val="3"/>
    <w:qFormat/>
    <w:uiPriority w:val="99"/>
    <w:rPr>
      <w:rFonts w:ascii="宋体" w:hAnsi="Courier New" w:cs="Courier New"/>
      <w:szCs w:val="21"/>
    </w:rPr>
  </w:style>
  <w:style w:type="character" w:customStyle="1" w:styleId="16">
    <w:name w:val="日期 Char"/>
    <w:link w:val="4"/>
    <w:semiHidden/>
    <w:qFormat/>
    <w:uiPriority w:val="99"/>
    <w:rPr>
      <w:rFonts w:cs="黑体"/>
      <w:kern w:val="2"/>
      <w:sz w:val="21"/>
      <w:szCs w:val="24"/>
    </w:rPr>
  </w:style>
  <w:style w:type="character" w:customStyle="1" w:styleId="17">
    <w:name w:val="批注框文本 Char"/>
    <w:link w:val="5"/>
    <w:semiHidden/>
    <w:qFormat/>
    <w:uiPriority w:val="99"/>
    <w:rPr>
      <w:rFonts w:cs="黑体"/>
      <w:kern w:val="2"/>
      <w:sz w:val="18"/>
      <w:szCs w:val="18"/>
    </w:rPr>
  </w:style>
  <w:style w:type="character" w:customStyle="1" w:styleId="18">
    <w:name w:val="页脚 Char"/>
    <w:link w:val="6"/>
    <w:qFormat/>
    <w:uiPriority w:val="99"/>
    <w:rPr>
      <w:rFonts w:ascii="Times New Roman" w:hAnsi="Times New Roman" w:eastAsia="宋体" w:cs="黑体"/>
      <w:sz w:val="18"/>
      <w:szCs w:val="18"/>
    </w:rPr>
  </w:style>
  <w:style w:type="character" w:customStyle="1" w:styleId="19">
    <w:name w:val="页眉 Char"/>
    <w:link w:val="7"/>
    <w:qFormat/>
    <w:uiPriority w:val="99"/>
    <w:rPr>
      <w:rFonts w:ascii="Times New Roman" w:hAnsi="Times New Roman" w:eastAsia="宋体" w:cs="黑体"/>
      <w:sz w:val="18"/>
      <w:szCs w:val="18"/>
    </w:rPr>
  </w:style>
  <w:style w:type="character" w:customStyle="1" w:styleId="20">
    <w:name w:val="批注主题 字符"/>
    <w:link w:val="9"/>
    <w:semiHidden/>
    <w:qFormat/>
    <w:uiPriority w:val="99"/>
    <w:rPr>
      <w:rFonts w:cs="黑体"/>
      <w:b/>
      <w:bCs/>
      <w:kern w:val="2"/>
      <w:sz w:val="21"/>
      <w:szCs w:val="24"/>
    </w:rPr>
  </w:style>
  <w:style w:type="character" w:customStyle="1" w:styleId="21">
    <w:name w:val="纯文本 字符"/>
    <w:semiHidden/>
    <w:qFormat/>
    <w:uiPriority w:val="99"/>
    <w:rPr>
      <w:rFonts w:ascii="宋体" w:hAnsi="Courier New" w:eastAsia="宋体" w:cs="Courier New"/>
      <w:kern w:val="2"/>
      <w:sz w:val="21"/>
      <w:szCs w:val="24"/>
    </w:rPr>
  </w:style>
  <w:style w:type="character" w:customStyle="1" w:styleId="22">
    <w:name w:val="cjn"/>
    <w:qFormat/>
    <w:uiPriority w:val="0"/>
    <w:rPr>
      <w:sz w:val="21"/>
    </w:rPr>
  </w:style>
  <w:style w:type="paragraph" w:styleId="23">
    <w:name w:val="List Paragraph"/>
    <w:basedOn w:val="1"/>
    <w:qFormat/>
    <w:uiPriority w:val="34"/>
    <w:pPr>
      <w:ind w:firstLine="420" w:firstLineChars="200"/>
    </w:pPr>
  </w:style>
  <w:style w:type="paragraph" w:customStyle="1" w:styleId="2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5">
    <w:name w:val="NormalCharacter"/>
    <w:qFormat/>
    <w:uiPriority w:val="0"/>
  </w:style>
  <w:style w:type="paragraph" w:customStyle="1" w:styleId="26">
    <w:name w:val="179"/>
    <w:basedOn w:val="1"/>
    <w:qFormat/>
    <w:uiPriority w:val="0"/>
    <w:pPr>
      <w:widowControl/>
      <w:ind w:firstLine="420" w:firstLineChars="200"/>
      <w:textAlignment w:val="baseline"/>
    </w:pPr>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4047</Words>
  <Characters>4447</Characters>
  <Lines>46</Lines>
  <Paragraphs>12</Paragraphs>
  <TotalTime>62</TotalTime>
  <ScaleCrop>false</ScaleCrop>
  <LinksUpToDate>false</LinksUpToDate>
  <CharactersWithSpaces>4864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2022-12-05T07:50:00Z</dcterms:created>
  <dc:creator>User</dc:creator>
  <cp:lastModifiedBy>叶峻</cp:lastModifiedBy>
  <cp:lastPrinted>2022-07-25T05:19:00Z</cp:lastPrinted>
  <dcterms:modified xsi:type="dcterms:W3CDTF">2025-06-23T05:39:56Z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D471E9CAFF3E4E7DBB6202EDBE066C07_13</vt:lpwstr>
  </property>
  <property fmtid="{D5CDD505-2E9C-101B-9397-08002B2CF9AE}" pid="4" name="KSOTemplateDocerSaveRecord">
    <vt:lpwstr>eyJoZGlkIjoiZjY3MzhmOTJlYjRhZmI3MjJjOGVhZTZkNDhhYjBiYWIiLCJ1c2VySWQiOiIxMjkxMzQxNTYyIn0=</vt:lpwstr>
  </property>
</Properties>
</file>